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F7851"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sz w:val="28"/>
          <w:szCs w:val="20"/>
          <w:lang w:val="bg-BG" w:eastAsia="en-GB" w:bidi="ar-SA"/>
        </w:rPr>
        <w:t>ПРИЛОЖЕНИЕ IІ</w:t>
      </w:r>
    </w:p>
    <w:p w14:paraId="2ED767DC"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p>
    <w:p w14:paraId="18B831C0"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r w:rsidRPr="00D648AA">
        <w:rPr>
          <w:rFonts w:ascii="Cambria" w:eastAsia="Times New Roman" w:hAnsi="Cambria" w:cs="Times New Roman"/>
          <w:b/>
          <w:bCs/>
          <w:sz w:val="28"/>
          <w:szCs w:val="20"/>
          <w:lang w:val="bg-BG" w:eastAsia="en-GB" w:bidi="ar-SA"/>
        </w:rPr>
        <w:t>Общи условия</w:t>
      </w:r>
    </w:p>
    <w:p w14:paraId="6D594985"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15666B0E" w14:textId="77777777" w:rsidR="00D648AA" w:rsidRPr="00D648AA" w:rsidRDefault="00D648AA" w:rsidP="00D648AA">
      <w:pPr>
        <w:spacing w:after="240" w:line="240" w:lineRule="auto"/>
        <w:jc w:val="center"/>
        <w:rPr>
          <w:rFonts w:ascii="Cambria" w:eastAsia="Times New Roman" w:hAnsi="Cambria" w:cs="Times New Roman"/>
          <w:b/>
          <w:sz w:val="24"/>
          <w:szCs w:val="20"/>
          <w:lang w:val="bg-BG" w:eastAsia="en-GB" w:bidi="ar-SA"/>
        </w:rPr>
      </w:pPr>
    </w:p>
    <w:p w14:paraId="1525B5C1" w14:textId="77777777" w:rsidR="00D648AA" w:rsidRPr="00D648AA" w:rsidRDefault="00D648AA" w:rsidP="00D648AA">
      <w:pPr>
        <w:keepNext/>
        <w:spacing w:before="240" w:after="240" w:line="240" w:lineRule="auto"/>
        <w:jc w:val="center"/>
        <w:rPr>
          <w:rFonts w:ascii="Cambria" w:eastAsia="Times New Roman" w:hAnsi="Cambria" w:cs="Times New Roman"/>
          <w:sz w:val="24"/>
          <w:szCs w:val="20"/>
          <w:lang w:val="bg-BG" w:bidi="ar-SA"/>
        </w:rPr>
      </w:pPr>
      <w:r w:rsidRPr="00D648AA">
        <w:rPr>
          <w:rFonts w:ascii="Cambria" w:eastAsia="Times New Roman" w:hAnsi="Cambria" w:cs="Times New Roman"/>
          <w:sz w:val="24"/>
          <w:szCs w:val="20"/>
          <w:lang w:val="bg-BG" w:bidi="ar-SA"/>
        </w:rPr>
        <w:t>СЪДЪРЖАНИЕ</w:t>
      </w:r>
      <w:bookmarkStart w:id="0" w:name="_Toc173497335"/>
      <w:bookmarkStart w:id="1" w:name="_Toc173502785"/>
    </w:p>
    <w:p w14:paraId="45C8FFB5" w14:textId="77777777" w:rsidR="00060246" w:rsidRPr="00060246" w:rsidRDefault="00060246" w:rsidP="00060246">
      <w:pPr>
        <w:spacing w:after="0" w:line="240" w:lineRule="auto"/>
        <w:rPr>
          <w:rFonts w:ascii="Cambria" w:eastAsia="Times New Roman" w:hAnsi="Cambria" w:cs="Times New Roman"/>
          <w:sz w:val="24"/>
          <w:szCs w:val="20"/>
          <w:lang w:val="bg-BG" w:eastAsia="en-GB" w:bidi="ar-SA"/>
        </w:rPr>
      </w:pPr>
    </w:p>
    <w:p w14:paraId="07599001" w14:textId="77777777" w:rsidR="007E65D4"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 ОБЩИ ПОЛОЖЕНИЯ</w:t>
      </w:r>
    </w:p>
    <w:p w14:paraId="4B06939A" w14:textId="065B8CFE" w:rsidR="00060246" w:rsidRPr="00060246" w:rsidRDefault="007E65D4"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w:t>
      </w:r>
      <w:r>
        <w:rPr>
          <w:rFonts w:ascii="Cambria" w:eastAsia="Times New Roman" w:hAnsi="Cambria" w:cs="Times New Roman"/>
          <w:b/>
          <w:bCs/>
          <w:sz w:val="24"/>
          <w:szCs w:val="20"/>
          <w:lang w:val="bg-BG" w:eastAsia="en-GB" w:bidi="ar-SA"/>
        </w:rPr>
        <w:t>А</w:t>
      </w:r>
      <w:r w:rsidRPr="00060246">
        <w:rPr>
          <w:rFonts w:ascii="Cambria" w:eastAsia="Times New Roman" w:hAnsi="Cambria" w:cs="Times New Roman"/>
          <w:b/>
          <w:bCs/>
          <w:sz w:val="24"/>
          <w:szCs w:val="20"/>
          <w:lang w:val="bg-BG" w:eastAsia="en-GB" w:bidi="ar-SA"/>
        </w:rPr>
        <w:t xml:space="preserve">. </w:t>
      </w:r>
      <w:r w:rsidRPr="007E65D4">
        <w:rPr>
          <w:rFonts w:ascii="Cambria" w:eastAsia="Times New Roman" w:hAnsi="Cambria" w:cs="Times New Roman"/>
          <w:b/>
          <w:bCs/>
          <w:sz w:val="24"/>
          <w:szCs w:val="20"/>
          <w:lang w:val="bg-BG" w:eastAsia="en-GB" w:bidi="ar-SA"/>
        </w:rPr>
        <w:t>СПЕЦИФИЧНИ ПРАВИЛА ПРИ ИЗПЪЛНЕНИЕ НА ИНВЕСТИЦИЯТА В ПАРТНЬОРСТВО</w:t>
      </w:r>
      <w:r w:rsidR="00060246" w:rsidRPr="00060246">
        <w:rPr>
          <w:rFonts w:ascii="Cambria" w:eastAsia="Times New Roman" w:hAnsi="Cambria" w:cs="Times New Roman"/>
          <w:b/>
          <w:bCs/>
          <w:sz w:val="24"/>
          <w:szCs w:val="20"/>
          <w:lang w:val="bg-BG" w:eastAsia="en-GB" w:bidi="ar-SA"/>
        </w:rPr>
        <w:tab/>
      </w:r>
    </w:p>
    <w:p w14:paraId="56595469" w14:textId="5139F671"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 ОТГОВОРНОСТ</w:t>
      </w:r>
      <w:r w:rsidRPr="00060246">
        <w:rPr>
          <w:rFonts w:ascii="Cambria" w:eastAsia="Times New Roman" w:hAnsi="Cambria" w:cs="Times New Roman"/>
          <w:b/>
          <w:bCs/>
          <w:sz w:val="24"/>
          <w:szCs w:val="20"/>
          <w:lang w:val="bg-BG" w:eastAsia="en-GB" w:bidi="ar-SA"/>
        </w:rPr>
        <w:tab/>
      </w:r>
    </w:p>
    <w:p w14:paraId="3C081557" w14:textId="37B02C49"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3. ДОПУСТИМИ РАЗХОДИ, ДАНЪК ДОБАВЕНА СТОЙНОСТ</w:t>
      </w:r>
      <w:r w:rsidRPr="00060246">
        <w:rPr>
          <w:rFonts w:ascii="Cambria" w:eastAsia="Times New Roman" w:hAnsi="Cambria" w:cs="Times New Roman"/>
          <w:b/>
          <w:bCs/>
          <w:sz w:val="24"/>
          <w:szCs w:val="20"/>
          <w:lang w:val="bg-BG" w:eastAsia="en-GB" w:bidi="ar-SA"/>
        </w:rPr>
        <w:tab/>
      </w:r>
    </w:p>
    <w:p w14:paraId="1D27723D" w14:textId="7C9FC12F"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4. ЗАДЪЛЖЕНИЕ ЗА НЕДОПУСКАНЕ НА НЕРЕДНОСТИ</w:t>
      </w:r>
      <w:r w:rsidRPr="00060246">
        <w:rPr>
          <w:rFonts w:ascii="Cambria" w:eastAsia="Times New Roman" w:hAnsi="Cambria" w:cs="Times New Roman"/>
          <w:b/>
          <w:bCs/>
          <w:sz w:val="24"/>
          <w:szCs w:val="20"/>
          <w:lang w:val="bg-BG" w:eastAsia="en-GB" w:bidi="ar-SA"/>
        </w:rPr>
        <w:tab/>
      </w:r>
    </w:p>
    <w:p w14:paraId="0D565A84" w14:textId="17C33205"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5. ИЗМАМА, ЗАСЯГАЩА ФИНАНСОВИТЕ ИНТЕРЕСИ НА ЕС</w:t>
      </w:r>
      <w:r w:rsidRPr="00060246">
        <w:rPr>
          <w:rFonts w:ascii="Cambria" w:eastAsia="Times New Roman" w:hAnsi="Cambria" w:cs="Times New Roman"/>
          <w:b/>
          <w:bCs/>
          <w:sz w:val="24"/>
          <w:szCs w:val="20"/>
          <w:lang w:val="bg-BG" w:eastAsia="en-GB" w:bidi="ar-SA"/>
        </w:rPr>
        <w:tab/>
      </w:r>
    </w:p>
    <w:p w14:paraId="44DB30F3" w14:textId="3662ACBA"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6. КОРУПЦИЯ, ЗАСЯГАЩА ФИНАНСОВИТЕ ИНТЕРЕСИ НА ЕС</w:t>
      </w:r>
      <w:r w:rsidRPr="00060246">
        <w:rPr>
          <w:rFonts w:ascii="Cambria" w:eastAsia="Times New Roman" w:hAnsi="Cambria" w:cs="Times New Roman"/>
          <w:b/>
          <w:bCs/>
          <w:sz w:val="24"/>
          <w:szCs w:val="20"/>
          <w:lang w:val="bg-BG" w:eastAsia="en-GB" w:bidi="ar-SA"/>
        </w:rPr>
        <w:tab/>
      </w:r>
    </w:p>
    <w:p w14:paraId="27F1C08E" w14:textId="02893D48"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7. КОНФЛИКТ НА ИНТЕРЕСИ</w:t>
      </w:r>
      <w:r w:rsidRPr="00060246">
        <w:rPr>
          <w:rFonts w:ascii="Cambria" w:eastAsia="Times New Roman" w:hAnsi="Cambria" w:cs="Times New Roman"/>
          <w:b/>
          <w:bCs/>
          <w:sz w:val="24"/>
          <w:szCs w:val="20"/>
          <w:lang w:val="bg-BG" w:eastAsia="en-GB" w:bidi="ar-SA"/>
        </w:rPr>
        <w:tab/>
      </w:r>
    </w:p>
    <w:p w14:paraId="2315999B" w14:textId="77777777"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8. ДВОЙНО ФИНАНСИРАНЕ, ЗАСЯГАЩО ФИНАНСОВИТЕ ИНТЕРЕСИ НА ЕС</w:t>
      </w:r>
    </w:p>
    <w:p w14:paraId="1E9FC848" w14:textId="6FF19CB4"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9. СЧЕТОВОДНО ОТЧИТАНЕ, ПРОВЕРКИ, СЪХРАНЯВАНЕ НА ДОКУМЕНТАЦИЯ</w:t>
      </w:r>
      <w:r w:rsidRPr="00060246">
        <w:rPr>
          <w:rFonts w:ascii="Cambria" w:eastAsia="Times New Roman" w:hAnsi="Cambria" w:cs="Times New Roman"/>
          <w:b/>
          <w:bCs/>
          <w:sz w:val="24"/>
          <w:szCs w:val="20"/>
          <w:lang w:val="bg-BG" w:eastAsia="en-GB" w:bidi="ar-SA"/>
        </w:rPr>
        <w:tab/>
      </w:r>
    </w:p>
    <w:p w14:paraId="72D331D8" w14:textId="2DC06A66"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 xml:space="preserve">ЧЛЕН 10. </w:t>
      </w:r>
      <w:r w:rsidR="004B16D0" w:rsidRPr="004B16D0">
        <w:rPr>
          <w:rFonts w:ascii="Cambria" w:eastAsia="Times New Roman" w:hAnsi="Cambria" w:cs="Times New Roman"/>
          <w:b/>
          <w:bCs/>
          <w:sz w:val="24"/>
          <w:szCs w:val="20"/>
          <w:lang w:val="bg-BG" w:eastAsia="en-GB" w:bidi="ar-SA"/>
        </w:rPr>
        <w:t>ЗАДЪЛЖЕНИЕ ЗА ПРЕДОСТАВЯНЕ НА ДНЕВНИ ФИНАНСОВИ ОТЧЕТИ И  ФИНАНСОВО-ТЕХНИЧЕСКИ ОТЧЕТИ И ДРУГА ИНФОРМАЦИЯ</w:t>
      </w:r>
    </w:p>
    <w:p w14:paraId="2B2C1FF2" w14:textId="6B626330"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 xml:space="preserve">ЧЛЕН 11. </w:t>
      </w:r>
      <w:r w:rsidR="004B16D0" w:rsidRPr="004B16D0">
        <w:rPr>
          <w:rFonts w:ascii="Cambria" w:eastAsia="Times New Roman" w:hAnsi="Cambria" w:cs="Times New Roman"/>
          <w:b/>
          <w:bCs/>
          <w:sz w:val="24"/>
          <w:szCs w:val="20"/>
          <w:lang w:val="bg-BG" w:eastAsia="en-GB" w:bidi="ar-SA"/>
        </w:rPr>
        <w:t>ОДОБРЯВАНЕ НА ДНЕВНИТЕ ФИНАНСОВИ ОТЧЕТИ И ФИНАНСОВО-ТЕХНИЧЕСКИТЕ ОТЧЕТИ И ИЗВЪРШВАНЕ НА ПЛАЩАНИЯТА</w:t>
      </w:r>
    </w:p>
    <w:p w14:paraId="2BA1132A" w14:textId="206C9EFE" w:rsidR="001A6067"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12. ОКОНЧАТЕЛЕН РАЗМЕР НА БЕЗВЪЗМЕЗДНОТО ФИНАНСИРАНЕ</w:t>
      </w:r>
    </w:p>
    <w:p w14:paraId="5F0D66D6" w14:textId="1996FD78" w:rsidR="00060246" w:rsidRPr="00060246" w:rsidRDefault="0005313A" w:rsidP="00060246">
      <w:pPr>
        <w:spacing w:after="0" w:line="360" w:lineRule="auto"/>
        <w:jc w:val="both"/>
        <w:rPr>
          <w:rFonts w:ascii="Cambria" w:eastAsia="Times New Roman" w:hAnsi="Cambria" w:cs="Times New Roman"/>
          <w:b/>
          <w:bCs/>
          <w:sz w:val="24"/>
          <w:szCs w:val="20"/>
          <w:lang w:val="bg-BG" w:eastAsia="en-GB" w:bidi="ar-SA"/>
        </w:rPr>
      </w:pPr>
      <w:r>
        <w:rPr>
          <w:rFonts w:ascii="Cambria" w:eastAsia="Times New Roman" w:hAnsi="Cambria" w:cs="Times New Roman"/>
          <w:b/>
          <w:bCs/>
          <w:sz w:val="24"/>
          <w:szCs w:val="20"/>
          <w:lang w:val="bg-BG" w:eastAsia="en-GB" w:bidi="ar-SA"/>
        </w:rPr>
        <w:t xml:space="preserve">ЧЛЕН </w:t>
      </w:r>
      <w:r w:rsidR="00060246" w:rsidRPr="00060246">
        <w:rPr>
          <w:rFonts w:ascii="Cambria" w:eastAsia="Times New Roman" w:hAnsi="Cambria" w:cs="Times New Roman"/>
          <w:b/>
          <w:bCs/>
          <w:sz w:val="24"/>
          <w:szCs w:val="20"/>
          <w:lang w:val="bg-BG" w:eastAsia="en-GB" w:bidi="ar-SA"/>
        </w:rPr>
        <w:t>13. ВЪЗСТАНОВЯВАНЕ НА БЕЗВЪЗМЕЗДНОТО ФИНАНСИРАНЕ</w:t>
      </w:r>
      <w:r w:rsidR="00060246" w:rsidRPr="00060246">
        <w:rPr>
          <w:rFonts w:ascii="Cambria" w:eastAsia="Times New Roman" w:hAnsi="Cambria" w:cs="Times New Roman"/>
          <w:b/>
          <w:bCs/>
          <w:sz w:val="24"/>
          <w:szCs w:val="20"/>
          <w:lang w:val="bg-BG" w:eastAsia="en-GB" w:bidi="ar-SA"/>
        </w:rPr>
        <w:tab/>
      </w:r>
    </w:p>
    <w:p w14:paraId="202F0D11" w14:textId="287D293A"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14. ПРАВО НА СОБСТВЕНОСТ/ПОЛЗВАНЕ НА РЕЗУЛТАТИТЕ И ПРИДОБИТИТЕ АКТИВИ</w:t>
      </w:r>
      <w:r w:rsidRPr="00060246">
        <w:rPr>
          <w:rFonts w:ascii="Cambria" w:eastAsia="Times New Roman" w:hAnsi="Cambria" w:cs="Times New Roman"/>
          <w:b/>
          <w:bCs/>
          <w:sz w:val="24"/>
          <w:szCs w:val="20"/>
          <w:lang w:val="bg-BG" w:eastAsia="en-GB" w:bidi="ar-SA"/>
        </w:rPr>
        <w:tab/>
      </w:r>
    </w:p>
    <w:p w14:paraId="4814F92D" w14:textId="64A37082"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15. ПОВЕРИТЕЛНОСТ</w:t>
      </w:r>
      <w:r w:rsidRPr="00060246">
        <w:rPr>
          <w:rFonts w:ascii="Cambria" w:eastAsia="Times New Roman" w:hAnsi="Cambria" w:cs="Times New Roman"/>
          <w:b/>
          <w:bCs/>
          <w:sz w:val="24"/>
          <w:szCs w:val="20"/>
          <w:lang w:val="bg-BG" w:eastAsia="en-GB" w:bidi="ar-SA"/>
        </w:rPr>
        <w:tab/>
      </w:r>
    </w:p>
    <w:p w14:paraId="67A80F6F" w14:textId="6D200E48"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16. ИНФОРМАЦИЯ, КОМУНИКАЦИЯ И ПУБЛИЧНОСТ</w:t>
      </w:r>
      <w:r w:rsidRPr="00060246">
        <w:rPr>
          <w:rFonts w:ascii="Cambria" w:eastAsia="Times New Roman" w:hAnsi="Cambria" w:cs="Times New Roman"/>
          <w:b/>
          <w:bCs/>
          <w:sz w:val="24"/>
          <w:szCs w:val="20"/>
          <w:lang w:val="bg-BG" w:eastAsia="en-GB" w:bidi="ar-SA"/>
        </w:rPr>
        <w:tab/>
      </w:r>
    </w:p>
    <w:p w14:paraId="3564F83B" w14:textId="01D0BEF2"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lastRenderedPageBreak/>
        <w:t>ЧЛЕН 17. ИЗМЕНЕНИЕ НА ДОГОВОРА</w:t>
      </w:r>
      <w:r w:rsidRPr="00060246">
        <w:rPr>
          <w:rFonts w:ascii="Cambria" w:eastAsia="Times New Roman" w:hAnsi="Cambria" w:cs="Times New Roman"/>
          <w:b/>
          <w:bCs/>
          <w:sz w:val="24"/>
          <w:szCs w:val="20"/>
          <w:lang w:val="bg-BG" w:eastAsia="en-GB" w:bidi="ar-SA"/>
        </w:rPr>
        <w:tab/>
      </w:r>
    </w:p>
    <w:p w14:paraId="7D93C047" w14:textId="4039F4D9"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18.  ПРЕХВЪРЛЯНЕ НА ПРАВА И ЗАДЪЛЖЕНИЯ ПО ДОГОВОРА</w:t>
      </w:r>
      <w:r w:rsidRPr="00060246">
        <w:rPr>
          <w:rFonts w:ascii="Cambria" w:eastAsia="Times New Roman" w:hAnsi="Cambria" w:cs="Times New Roman"/>
          <w:b/>
          <w:bCs/>
          <w:sz w:val="24"/>
          <w:szCs w:val="20"/>
          <w:lang w:val="bg-BG" w:eastAsia="en-GB" w:bidi="ar-SA"/>
        </w:rPr>
        <w:tab/>
      </w:r>
    </w:p>
    <w:p w14:paraId="2844639F" w14:textId="0A7305C0"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19. СПИРАНЕ И ПРОДЪЛЖАВАНЕ НА ИЗПЪЛНЕНИЕТО, ИЗВЪНРЕДНИ ОБСТОЯТЕЛСТВА</w:t>
      </w:r>
      <w:r w:rsidRPr="00060246">
        <w:rPr>
          <w:rFonts w:ascii="Cambria" w:eastAsia="Times New Roman" w:hAnsi="Cambria" w:cs="Times New Roman"/>
          <w:b/>
          <w:bCs/>
          <w:sz w:val="24"/>
          <w:szCs w:val="20"/>
          <w:lang w:val="bg-BG" w:eastAsia="en-GB" w:bidi="ar-SA"/>
        </w:rPr>
        <w:tab/>
      </w:r>
    </w:p>
    <w:p w14:paraId="62AEA01A" w14:textId="79B043DB"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20. ПРЕКРАТЯВАНЕ НА ДОГОВОРА</w:t>
      </w:r>
      <w:r w:rsidRPr="00060246">
        <w:rPr>
          <w:rFonts w:ascii="Cambria" w:eastAsia="Times New Roman" w:hAnsi="Cambria" w:cs="Times New Roman"/>
          <w:b/>
          <w:bCs/>
          <w:sz w:val="24"/>
          <w:szCs w:val="20"/>
          <w:lang w:val="bg-BG" w:eastAsia="en-GB" w:bidi="ar-SA"/>
        </w:rPr>
        <w:tab/>
      </w:r>
    </w:p>
    <w:p w14:paraId="60410160" w14:textId="7A280FBB" w:rsidR="00060246" w:rsidRPr="00060246" w:rsidRDefault="00060246" w:rsidP="00060246">
      <w:pPr>
        <w:spacing w:after="0" w:line="360" w:lineRule="auto"/>
        <w:jc w:val="both"/>
        <w:rPr>
          <w:rFonts w:ascii="Cambria" w:eastAsia="Times New Roman" w:hAnsi="Cambria" w:cs="Times New Roman"/>
          <w:b/>
          <w:bCs/>
          <w:sz w:val="24"/>
          <w:szCs w:val="20"/>
          <w:lang w:val="bg-BG" w:eastAsia="en-GB" w:bidi="ar-SA"/>
        </w:rPr>
      </w:pPr>
      <w:r w:rsidRPr="00060246">
        <w:rPr>
          <w:rFonts w:ascii="Cambria" w:eastAsia="Times New Roman" w:hAnsi="Cambria" w:cs="Times New Roman"/>
          <w:b/>
          <w:bCs/>
          <w:sz w:val="24"/>
          <w:szCs w:val="20"/>
          <w:lang w:val="bg-BG" w:eastAsia="en-GB" w:bidi="ar-SA"/>
        </w:rPr>
        <w:t>ЧЛЕН 21. ПРИЛОЖИМ ЗАКОН И УРЕЖДАНЕ НА СПОРОВЕ</w:t>
      </w:r>
      <w:r w:rsidRPr="00060246">
        <w:rPr>
          <w:rFonts w:ascii="Cambria" w:eastAsia="Times New Roman" w:hAnsi="Cambria" w:cs="Times New Roman"/>
          <w:b/>
          <w:bCs/>
          <w:sz w:val="24"/>
          <w:szCs w:val="20"/>
          <w:lang w:val="bg-BG" w:eastAsia="en-GB" w:bidi="ar-SA"/>
        </w:rPr>
        <w:tab/>
      </w:r>
    </w:p>
    <w:p w14:paraId="03A323A7" w14:textId="77777777" w:rsidR="00D648AA" w:rsidRPr="00D648AA" w:rsidRDefault="00D648AA" w:rsidP="00D648AA">
      <w:pPr>
        <w:spacing w:after="0" w:line="240" w:lineRule="auto"/>
        <w:rPr>
          <w:rFonts w:ascii="Cambria" w:eastAsia="Times New Roman" w:hAnsi="Cambria" w:cs="Times New Roman"/>
          <w:b/>
          <w:kern w:val="28"/>
          <w:sz w:val="24"/>
          <w:szCs w:val="20"/>
          <w:lang w:val="bg-BG" w:eastAsia="en-GB" w:bidi="ar-SA"/>
        </w:rPr>
      </w:pPr>
      <w:r w:rsidRPr="00D648AA">
        <w:rPr>
          <w:rFonts w:ascii="Cambria" w:eastAsia="Times New Roman" w:hAnsi="Cambria" w:cs="Times New Roman"/>
          <w:sz w:val="24"/>
          <w:szCs w:val="20"/>
          <w:lang w:val="bg-BG" w:eastAsia="en-GB" w:bidi="ar-SA"/>
        </w:rPr>
        <w:br w:type="page"/>
      </w:r>
    </w:p>
    <w:p w14:paraId="249B7E7C"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 w:name="_Toc140151303"/>
      <w:r w:rsidRPr="00D648AA">
        <w:rPr>
          <w:rFonts w:ascii="Cambria" w:eastAsia="Times New Roman" w:hAnsi="Cambria" w:cs="Times New Roman"/>
          <w:b/>
          <w:kern w:val="28"/>
          <w:sz w:val="24"/>
          <w:szCs w:val="24"/>
          <w:lang w:val="bg-BG" w:eastAsia="en-GB" w:bidi="ar-SA"/>
        </w:rPr>
        <w:lastRenderedPageBreak/>
        <w:t xml:space="preserve">Член 1. Общи </w:t>
      </w:r>
      <w:bookmarkEnd w:id="0"/>
      <w:bookmarkEnd w:id="1"/>
      <w:r w:rsidRPr="00D648AA">
        <w:rPr>
          <w:rFonts w:ascii="Cambria" w:eastAsia="Times New Roman" w:hAnsi="Cambria" w:cs="Times New Roman"/>
          <w:b/>
          <w:kern w:val="28"/>
          <w:sz w:val="24"/>
          <w:szCs w:val="24"/>
          <w:lang w:val="bg-BG" w:eastAsia="en-GB" w:bidi="ar-SA"/>
        </w:rPr>
        <w:t>положения</w:t>
      </w:r>
      <w:bookmarkEnd w:id="2"/>
    </w:p>
    <w:p w14:paraId="7C501317" w14:textId="6C48911C"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w:t>
      </w:r>
      <w:r w:rsidRPr="00D648AA">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D648AA">
        <w:rPr>
          <w:rFonts w:ascii="Cambria" w:eastAsia="Times New Roman" w:hAnsi="Cambria" w:cs="Times New Roman"/>
          <w:b/>
          <w:sz w:val="24"/>
          <w:szCs w:val="24"/>
          <w:lang w:val="bg-BG" w:eastAsia="en-GB" w:bidi="ar-SA"/>
        </w:rPr>
        <w:t xml:space="preserve"> </w:t>
      </w:r>
      <w:r w:rsidRPr="00D648AA">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3" w:name="_Hlk109763417"/>
      <w:r w:rsidRPr="00D648AA">
        <w:rPr>
          <w:rFonts w:ascii="Cambria" w:eastAsia="Times New Roman" w:hAnsi="Cambria" w:cs="Times New Roman"/>
          <w:sz w:val="24"/>
          <w:szCs w:val="24"/>
          <w:lang w:val="bg-BG" w:eastAsia="en-GB" w:bidi="ar-SA"/>
        </w:rPr>
        <w:t xml:space="preserve">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w:t>
      </w:r>
      <w:r w:rsidR="00B9240F">
        <w:rPr>
          <w:rFonts w:ascii="Cambria" w:eastAsia="Times New Roman" w:hAnsi="Cambria" w:cs="Times New Roman"/>
          <w:sz w:val="24"/>
          <w:szCs w:val="24"/>
          <w:lang w:val="bg-BG" w:eastAsia="en-GB" w:bidi="ar-SA"/>
        </w:rPr>
        <w:t>на инвестициите по чл. 31</w:t>
      </w:r>
      <w:r w:rsidRPr="00D648AA">
        <w:rPr>
          <w:rFonts w:ascii="Cambria" w:eastAsia="Times New Roman" w:hAnsi="Cambria" w:cs="Times New Roman"/>
          <w:sz w:val="24"/>
          <w:szCs w:val="24"/>
          <w:lang w:val="bg-BG" w:eastAsia="en-GB" w:bidi="ar-SA"/>
        </w:rPr>
        <w:t xml:space="preserve"> от </w:t>
      </w:r>
      <w:r w:rsidRPr="00D648AA">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D648AA">
        <w:rPr>
          <w:rFonts w:ascii="Cambria" w:eastAsia="Times New Roman" w:hAnsi="Cambria" w:cs="Times New Roman"/>
          <w:sz w:val="24"/>
          <w:szCs w:val="24"/>
          <w:lang w:val="bg-BG" w:eastAsia="en-GB" w:bidi="ar-SA"/>
        </w:rPr>
        <w:t>,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й интернет-страница</w:t>
      </w:r>
      <w:bookmarkEnd w:id="3"/>
      <w:r w:rsidRPr="00D648AA">
        <w:rPr>
          <w:rFonts w:ascii="Cambria" w:eastAsia="Times New Roman" w:hAnsi="Cambria" w:cs="Times New Roman"/>
          <w:sz w:val="24"/>
          <w:szCs w:val="24"/>
          <w:lang w:val="bg-BG" w:eastAsia="en-GB" w:bidi="ar-SA"/>
        </w:rPr>
        <w:t>.</w:t>
      </w:r>
    </w:p>
    <w:p w14:paraId="26F95477"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1.2.</w:t>
      </w:r>
      <w:r w:rsidRPr="00D648AA">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462A1D7D"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1.3.</w:t>
      </w:r>
      <w:r w:rsidRPr="00D648AA">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8BA3075"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w:t>
      </w:r>
      <w:r w:rsidRPr="00D648AA">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79E1CF7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1.5.</w:t>
      </w:r>
      <w:r w:rsidRPr="00D648AA">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D648AA">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D648AA">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66E2108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1.6.</w:t>
      </w:r>
      <w:r w:rsidRPr="00D648AA">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w:t>
      </w:r>
      <w:r w:rsidRPr="00D648AA">
        <w:rPr>
          <w:rFonts w:ascii="Cambria" w:eastAsia="Times New Roman" w:hAnsi="Cambria" w:cs="Times New Roman"/>
          <w:sz w:val="24"/>
          <w:szCs w:val="24"/>
          <w:lang w:val="bg-BG" w:eastAsia="en-GB" w:bidi="ar-SA"/>
        </w:rPr>
        <w:lastRenderedPageBreak/>
        <w:t xml:space="preserve">в описанието на инвестицията – Приложение І. В тези случаи </w:t>
      </w:r>
      <w:r w:rsidRPr="00D648AA">
        <w:rPr>
          <w:rFonts w:ascii="Cambria" w:eastAsia="Times New Roman" w:hAnsi="Cambria" w:cs="Times New Roman"/>
          <w:bCs/>
          <w:sz w:val="24"/>
          <w:szCs w:val="24"/>
          <w:lang w:val="bg-BG" w:eastAsia="en-GB" w:bidi="ar-SA"/>
        </w:rPr>
        <w:t>к</w:t>
      </w:r>
      <w:r w:rsidRPr="00D648AA">
        <w:rPr>
          <w:rFonts w:ascii="Cambria" w:eastAsia="Times New Roman" w:hAnsi="Cambria" w:cs="Times New Roman"/>
          <w:sz w:val="24"/>
          <w:szCs w:val="24"/>
          <w:lang w:val="bg-BG" w:eastAsia="en-GB" w:bidi="ar-SA"/>
        </w:rPr>
        <w:t>райният получател се задължава да прилага:</w:t>
      </w:r>
    </w:p>
    <w:p w14:paraId="09A1F420"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251F2F9E"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8727885" w14:textId="06E22177" w:rsidR="00D648AA" w:rsidRPr="00D648AA" w:rsidRDefault="00D648AA" w:rsidP="00D648AA">
      <w:pPr>
        <w:spacing w:after="120" w:line="240" w:lineRule="auto"/>
        <w:ind w:left="720"/>
        <w:jc w:val="both"/>
        <w:rPr>
          <w:rFonts w:ascii="Cambria" w:eastAsia="Times New Roman" w:hAnsi="Cambria" w:cs="Times New Roman"/>
          <w:bCs/>
          <w:i/>
          <w:iCs/>
          <w:sz w:val="24"/>
          <w:szCs w:val="24"/>
          <w:lang w:val="bg-BG" w:eastAsia="en-GB" w:bidi="ar-SA"/>
        </w:rPr>
      </w:pPr>
      <w:r w:rsidRPr="00D648AA">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w:t>
      </w:r>
      <w:r w:rsidR="00BE227F">
        <w:rPr>
          <w:rFonts w:ascii="Cambria" w:eastAsia="Times New Roman" w:hAnsi="Cambria" w:cs="Times New Roman"/>
          <w:iCs/>
          <w:sz w:val="24"/>
          <w:szCs w:val="24"/>
          <w:lang w:val="bg-BG" w:eastAsia="en-GB" w:bidi="ar-SA"/>
        </w:rPr>
        <w:t xml:space="preserve"> </w:t>
      </w:r>
      <w:r w:rsidRPr="00D648AA">
        <w:rPr>
          <w:rFonts w:ascii="Cambria" w:eastAsia="Times New Roman" w:hAnsi="Cambria" w:cs="Times New Roman"/>
          <w:iCs/>
          <w:sz w:val="24"/>
          <w:szCs w:val="24"/>
          <w:lang w:val="bg-BG" w:eastAsia="en-GB" w:bidi="ar-SA"/>
        </w:rPr>
        <w:t>от ПМС № 114/2022 г.</w:t>
      </w:r>
      <w:r w:rsidRPr="00D648AA">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1A866208" w14:textId="77777777" w:rsidR="00D648AA" w:rsidRPr="00D648AA" w:rsidRDefault="00D648AA" w:rsidP="00D648AA">
      <w:pPr>
        <w:spacing w:after="120" w:line="240" w:lineRule="auto"/>
        <w:jc w:val="both"/>
        <w:rPr>
          <w:rFonts w:ascii="Cambria" w:eastAsia="Times New Roman" w:hAnsi="Cambria" w:cs="Times New Roman"/>
          <w:bCs/>
          <w:sz w:val="24"/>
          <w:szCs w:val="24"/>
          <w:lang w:val="bg-BG" w:eastAsia="en-GB" w:bidi="ar-SA"/>
        </w:rPr>
      </w:pPr>
      <w:r w:rsidRPr="00D648AA">
        <w:rPr>
          <w:rFonts w:ascii="Cambria" w:eastAsia="Times New Roman" w:hAnsi="Cambria" w:cs="Times New Roman"/>
          <w:b/>
          <w:sz w:val="24"/>
          <w:szCs w:val="24"/>
          <w:lang w:val="bg-BG" w:eastAsia="en-GB" w:bidi="ar-SA"/>
        </w:rPr>
        <w:t>1.7.</w:t>
      </w:r>
      <w:r w:rsidRPr="00D648AA">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306B8CF9" w14:textId="77777777" w:rsidR="00D648AA" w:rsidRPr="00D648AA" w:rsidRDefault="00D648AA" w:rsidP="00D648AA">
      <w:pPr>
        <w:spacing w:after="120" w:line="240" w:lineRule="auto"/>
        <w:jc w:val="both"/>
        <w:rPr>
          <w:rFonts w:ascii="Cambria" w:eastAsia="Times New Roman" w:hAnsi="Cambria" w:cs="Times New Roman"/>
          <w:b/>
          <w:bCs/>
          <w:sz w:val="24"/>
          <w:szCs w:val="24"/>
          <w:lang w:val="bg-BG" w:eastAsia="en-GB" w:bidi="ar-SA"/>
        </w:rPr>
      </w:pPr>
      <w:r w:rsidRPr="00D648AA">
        <w:rPr>
          <w:rFonts w:ascii="Cambria" w:eastAsia="Times New Roman" w:hAnsi="Cambria" w:cs="Times New Roman"/>
          <w:b/>
          <w:sz w:val="24"/>
          <w:szCs w:val="24"/>
          <w:lang w:val="bg-BG" w:eastAsia="en-GB" w:bidi="ar-SA"/>
        </w:rPr>
        <w:t>1.8.</w:t>
      </w:r>
      <w:r w:rsidRPr="00D648AA">
        <w:rPr>
          <w:rFonts w:ascii="Cambria" w:eastAsia="Times New Roman" w:hAnsi="Cambria" w:cs="Times New Roman"/>
          <w:bCs/>
          <w:sz w:val="24"/>
          <w:szCs w:val="24"/>
          <w:lang w:val="bg-BG" w:eastAsia="en-GB" w:bidi="ar-SA"/>
        </w:rPr>
        <w:t xml:space="preserve"> </w:t>
      </w:r>
      <w:r w:rsidRPr="00D648AA">
        <w:rPr>
          <w:rFonts w:ascii="Cambria" w:eastAsia="Times New Roman" w:hAnsi="Cambria" w:cs="Times New Roman"/>
          <w:sz w:val="24"/>
          <w:szCs w:val="24"/>
          <w:lang w:val="bg-BG" w:eastAsia="en-GB" w:bidi="ar-SA"/>
        </w:rPr>
        <w:t>При изпълнението на инвестицията следва да се спазва и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по смисъла на чл. 5, </w:t>
      </w:r>
      <w:proofErr w:type="spellStart"/>
      <w:r w:rsidRPr="00D648AA">
        <w:rPr>
          <w:rFonts w:ascii="Cambria" w:eastAsia="Times New Roman" w:hAnsi="Cambria" w:cs="Times New Roman"/>
          <w:sz w:val="24"/>
          <w:szCs w:val="24"/>
          <w:lang w:val="bg-BG" w:eastAsia="en-GB" w:bidi="ar-SA"/>
        </w:rPr>
        <w:t>пар</w:t>
      </w:r>
      <w:proofErr w:type="spellEnd"/>
      <w:r w:rsidRPr="00D648AA">
        <w:rPr>
          <w:rFonts w:ascii="Cambria" w:eastAsia="Times New Roman" w:hAnsi="Cambria" w:cs="Times New Roman"/>
          <w:sz w:val="24"/>
          <w:szCs w:val="24"/>
          <w:lang w:val="bg-BG" w:eastAsia="en-GB" w:bidi="ar-SA"/>
        </w:rPr>
        <w:t>. 2 във връзка с чл. 2, т. 6 от Регламент (ЕС) 2021/241.</w:t>
      </w:r>
    </w:p>
    <w:p w14:paraId="290BEB8C"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060246">
        <w:rPr>
          <w:rFonts w:ascii="Cambria" w:eastAsia="Times New Roman" w:hAnsi="Cambria" w:cs="Times New Roman"/>
          <w:b/>
          <w:bCs/>
          <w:sz w:val="24"/>
          <w:szCs w:val="24"/>
          <w:lang w:val="bg-BG" w:eastAsia="en-GB" w:bidi="ar-SA"/>
        </w:rPr>
        <w:t>1.9.</w:t>
      </w:r>
      <w:r w:rsidRPr="00060246">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49583173" w14:textId="190A2C72" w:rsidR="00D648AA" w:rsidRPr="00F47783" w:rsidRDefault="005B086C"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 w:name="_Toc41300138"/>
      <w:bookmarkStart w:id="5" w:name="_Toc41303345"/>
      <w:bookmarkStart w:id="6" w:name="_Ref41304489"/>
      <w:bookmarkStart w:id="7" w:name="_Toc173497337"/>
      <w:bookmarkStart w:id="8" w:name="_Toc173502787"/>
      <w:r>
        <w:rPr>
          <w:rFonts w:ascii="Cambria" w:eastAsia="Times New Roman" w:hAnsi="Cambria" w:cs="Times New Roman"/>
          <w:b/>
          <w:kern w:val="28"/>
          <w:sz w:val="24"/>
          <w:szCs w:val="24"/>
          <w:lang w:val="bg-BG" w:eastAsia="en-GB" w:bidi="ar-SA"/>
        </w:rPr>
        <w:t xml:space="preserve">Член 1А. </w:t>
      </w:r>
      <w:r w:rsidR="00F056AB">
        <w:rPr>
          <w:rFonts w:ascii="Cambria" w:eastAsia="Times New Roman" w:hAnsi="Cambria" w:cs="Times New Roman"/>
          <w:b/>
          <w:kern w:val="28"/>
          <w:sz w:val="24"/>
          <w:szCs w:val="24"/>
          <w:lang w:val="bg-BG" w:eastAsia="en-GB" w:bidi="ar-SA"/>
        </w:rPr>
        <w:t>Специфични правила при изпълнение на инвестицията в партньорство.</w:t>
      </w:r>
    </w:p>
    <w:p w14:paraId="1524C98B" w14:textId="58DDDF4D"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1. </w:t>
      </w:r>
      <w:r w:rsidR="00F056AB" w:rsidRPr="00F47783">
        <w:rPr>
          <w:rFonts w:ascii="Cambria" w:eastAsia="Times New Roman" w:hAnsi="Cambria" w:cs="Times New Roman"/>
          <w:bCs/>
          <w:kern w:val="28"/>
          <w:sz w:val="24"/>
          <w:szCs w:val="24"/>
          <w:lang w:val="bg-BG" w:eastAsia="en-GB" w:bidi="ar-SA"/>
        </w:rPr>
        <w:t xml:space="preserve">В случай че изпълнението на инвестицията се осъществява от </w:t>
      </w:r>
      <w:r w:rsidR="00AC1DBF" w:rsidRPr="00F47783">
        <w:rPr>
          <w:rFonts w:ascii="Cambria" w:eastAsia="Times New Roman" w:hAnsi="Cambria" w:cs="Times New Roman"/>
          <w:bCs/>
          <w:kern w:val="28"/>
          <w:sz w:val="24"/>
          <w:szCs w:val="24"/>
          <w:lang w:val="bg-BG" w:eastAsia="en-GB" w:bidi="ar-SA"/>
        </w:rPr>
        <w:t>Краен получател</w:t>
      </w:r>
      <w:r w:rsidR="00F056AB" w:rsidRPr="00F47783">
        <w:rPr>
          <w:rFonts w:ascii="Cambria" w:eastAsia="Times New Roman" w:hAnsi="Cambria" w:cs="Times New Roman"/>
          <w:bCs/>
          <w:kern w:val="28"/>
          <w:sz w:val="24"/>
          <w:szCs w:val="24"/>
          <w:lang w:val="bg-BG" w:eastAsia="en-GB" w:bidi="ar-SA"/>
        </w:rPr>
        <w:t xml:space="preserve"> в партньорство, СНД подписва споразумение с </w:t>
      </w:r>
      <w:bookmarkStart w:id="9" w:name="_Hlk140154585"/>
      <w:r w:rsidR="00581335" w:rsidRPr="00F47783">
        <w:rPr>
          <w:rFonts w:ascii="Cambria" w:eastAsia="Times New Roman" w:hAnsi="Cambria" w:cs="Times New Roman"/>
          <w:bCs/>
          <w:kern w:val="28"/>
          <w:sz w:val="24"/>
          <w:szCs w:val="24"/>
          <w:lang w:val="bg-BG" w:eastAsia="en-GB" w:bidi="ar-SA"/>
        </w:rPr>
        <w:t>Крайния получател</w:t>
      </w:r>
      <w:bookmarkEnd w:id="9"/>
      <w:r w:rsidR="00F056AB" w:rsidRPr="00F47783">
        <w:rPr>
          <w:rFonts w:ascii="Cambria" w:eastAsia="Times New Roman" w:hAnsi="Cambria" w:cs="Times New Roman"/>
          <w:bCs/>
          <w:kern w:val="28"/>
          <w:sz w:val="24"/>
          <w:szCs w:val="24"/>
          <w:lang w:val="bg-BG" w:eastAsia="en-GB" w:bidi="ar-SA"/>
        </w:rPr>
        <w:t xml:space="preserve">, който е отговорен за цялостното изпълнение на инвестицията. В партньорското споразумение между </w:t>
      </w:r>
      <w:r w:rsidR="00581335" w:rsidRPr="00F47783">
        <w:rPr>
          <w:rFonts w:ascii="Cambria" w:eastAsia="Times New Roman" w:hAnsi="Cambria" w:cs="Times New Roman"/>
          <w:bCs/>
          <w:kern w:val="28"/>
          <w:sz w:val="24"/>
          <w:szCs w:val="24"/>
          <w:lang w:val="bg-BG" w:eastAsia="en-GB" w:bidi="ar-SA"/>
        </w:rPr>
        <w:t>Крайния получател</w:t>
      </w:r>
      <w:r w:rsidR="00F056AB" w:rsidRPr="00F47783">
        <w:rPr>
          <w:rFonts w:ascii="Cambria" w:eastAsia="Times New Roman" w:hAnsi="Cambria" w:cs="Times New Roman"/>
          <w:bCs/>
          <w:kern w:val="28"/>
          <w:sz w:val="24"/>
          <w:szCs w:val="24"/>
          <w:lang w:val="bg-BG" w:eastAsia="en-GB" w:bidi="ar-SA"/>
        </w:rPr>
        <w:t xml:space="preserve"> и неговите партньори се определят конкретните отговорности на всеки партньор.</w:t>
      </w:r>
      <w:r w:rsidRPr="00F47783">
        <w:rPr>
          <w:rFonts w:ascii="Cambria" w:eastAsia="Times New Roman" w:hAnsi="Cambria" w:cs="Times New Roman"/>
          <w:bCs/>
          <w:kern w:val="28"/>
          <w:sz w:val="24"/>
          <w:szCs w:val="24"/>
          <w:lang w:val="bg-BG" w:eastAsia="en-GB" w:bidi="ar-SA"/>
        </w:rPr>
        <w:t xml:space="preserve"> </w:t>
      </w:r>
      <w:r w:rsidR="00581335" w:rsidRPr="00F47783">
        <w:rPr>
          <w:rFonts w:ascii="Cambria" w:eastAsia="Times New Roman" w:hAnsi="Cambria" w:cs="Times New Roman"/>
          <w:bCs/>
          <w:kern w:val="28"/>
          <w:sz w:val="24"/>
          <w:szCs w:val="24"/>
          <w:lang w:val="bg-BG" w:eastAsia="en-GB" w:bidi="ar-SA"/>
        </w:rPr>
        <w:t xml:space="preserve">Крайният получател включва изрична клауза в партньорското споразумение, с което </w:t>
      </w:r>
      <w:r w:rsidR="00917A7C" w:rsidRPr="00F47783">
        <w:rPr>
          <w:rFonts w:ascii="Cambria" w:eastAsia="Times New Roman" w:hAnsi="Cambria" w:cs="Times New Roman"/>
          <w:bCs/>
          <w:kern w:val="28"/>
          <w:sz w:val="24"/>
          <w:szCs w:val="24"/>
          <w:lang w:val="bg-BG" w:eastAsia="en-GB" w:bidi="ar-SA"/>
        </w:rPr>
        <w:lastRenderedPageBreak/>
        <w:t>страните</w:t>
      </w:r>
      <w:r w:rsidR="00581335" w:rsidRPr="00F47783">
        <w:rPr>
          <w:rFonts w:ascii="Cambria" w:eastAsia="Times New Roman" w:hAnsi="Cambria" w:cs="Times New Roman"/>
          <w:bCs/>
          <w:kern w:val="28"/>
          <w:sz w:val="24"/>
          <w:szCs w:val="24"/>
          <w:lang w:val="bg-BG" w:eastAsia="en-GB" w:bidi="ar-SA"/>
        </w:rPr>
        <w:t xml:space="preserve"> се съгласяват, </w:t>
      </w:r>
      <w:r w:rsidR="00917A7C" w:rsidRPr="00F47783">
        <w:rPr>
          <w:rFonts w:ascii="Cambria" w:eastAsia="Times New Roman" w:hAnsi="Cambria" w:cs="Times New Roman"/>
          <w:bCs/>
          <w:kern w:val="28"/>
          <w:sz w:val="24"/>
          <w:szCs w:val="24"/>
          <w:lang w:val="bg-BG" w:eastAsia="en-GB" w:bidi="ar-SA"/>
        </w:rPr>
        <w:t>че клаузите в настоящите Общи условия се отнасят съответно и към партньорите в споразумението.</w:t>
      </w:r>
    </w:p>
    <w:p w14:paraId="1184EAEE" w14:textId="52CC63D0"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w:t>
      </w:r>
      <w:r w:rsidR="00F056AB" w:rsidRPr="00F47783">
        <w:rPr>
          <w:rFonts w:ascii="Cambria" w:eastAsia="Times New Roman" w:hAnsi="Cambria" w:cs="Times New Roman"/>
          <w:bCs/>
          <w:kern w:val="28"/>
          <w:sz w:val="24"/>
          <w:szCs w:val="24"/>
          <w:lang w:val="bg-BG" w:eastAsia="en-GB" w:bidi="ar-SA"/>
        </w:rPr>
        <w:t>А</w:t>
      </w:r>
      <w:r w:rsidR="00E96699" w:rsidRPr="00F47783">
        <w:rPr>
          <w:rFonts w:ascii="Cambria" w:eastAsia="Times New Roman" w:hAnsi="Cambria" w:cs="Times New Roman"/>
          <w:bCs/>
          <w:kern w:val="28"/>
          <w:sz w:val="24"/>
          <w:szCs w:val="24"/>
          <w:lang w:val="bg-BG" w:eastAsia="en-GB" w:bidi="ar-SA"/>
        </w:rPr>
        <w:t>.</w:t>
      </w:r>
      <w:r w:rsidR="00F056AB" w:rsidRPr="00F47783">
        <w:rPr>
          <w:rFonts w:ascii="Cambria" w:eastAsia="Times New Roman" w:hAnsi="Cambria" w:cs="Times New Roman"/>
          <w:bCs/>
          <w:kern w:val="28"/>
          <w:sz w:val="24"/>
          <w:szCs w:val="24"/>
          <w:lang w:val="bg-BG" w:eastAsia="en-GB" w:bidi="ar-SA"/>
        </w:rPr>
        <w:t xml:space="preserve">2. </w:t>
      </w:r>
      <w:r w:rsidRPr="00F47783">
        <w:rPr>
          <w:rFonts w:ascii="Cambria" w:eastAsia="Times New Roman" w:hAnsi="Cambria" w:cs="Times New Roman"/>
          <w:bCs/>
          <w:kern w:val="28"/>
          <w:sz w:val="24"/>
          <w:szCs w:val="24"/>
          <w:lang w:val="bg-BG" w:eastAsia="en-GB" w:bidi="ar-SA"/>
        </w:rPr>
        <w:t>Партньорите участват в изпълнението на Инвестицията и техните разходи са допустими и подлежат на доказване на същото основание</w:t>
      </w:r>
      <w:r w:rsidR="002B09E5" w:rsidRPr="00F47783">
        <w:rPr>
          <w:rFonts w:ascii="Cambria" w:eastAsia="Times New Roman" w:hAnsi="Cambria" w:cs="Times New Roman"/>
          <w:bCs/>
          <w:kern w:val="28"/>
          <w:sz w:val="24"/>
          <w:szCs w:val="24"/>
          <w:lang w:val="bg-BG" w:eastAsia="en-GB" w:bidi="ar-SA"/>
        </w:rPr>
        <w:t xml:space="preserve"> и със същите документи</w:t>
      </w:r>
      <w:r w:rsidRPr="00F47783">
        <w:rPr>
          <w:rFonts w:ascii="Cambria" w:eastAsia="Times New Roman" w:hAnsi="Cambria" w:cs="Times New Roman"/>
          <w:bCs/>
          <w:kern w:val="28"/>
          <w:sz w:val="24"/>
          <w:szCs w:val="24"/>
          <w:lang w:val="bg-BG" w:eastAsia="en-GB" w:bidi="ar-SA"/>
        </w:rPr>
        <w:t xml:space="preserve">, както и разходите, направени от </w:t>
      </w:r>
      <w:bookmarkStart w:id="10" w:name="_Hlk140154750"/>
      <w:r w:rsidR="00B3382B" w:rsidRPr="00F47783">
        <w:rPr>
          <w:rFonts w:ascii="Cambria" w:eastAsia="Times New Roman" w:hAnsi="Cambria" w:cs="Times New Roman"/>
          <w:bCs/>
          <w:kern w:val="28"/>
          <w:sz w:val="24"/>
          <w:szCs w:val="24"/>
          <w:lang w:val="bg-BG" w:eastAsia="en-GB" w:bidi="ar-SA"/>
        </w:rPr>
        <w:t>Крайния получател</w:t>
      </w:r>
      <w:bookmarkEnd w:id="10"/>
      <w:r w:rsidRPr="00F47783">
        <w:rPr>
          <w:rFonts w:ascii="Cambria" w:eastAsia="Times New Roman" w:hAnsi="Cambria" w:cs="Times New Roman"/>
          <w:bCs/>
          <w:kern w:val="28"/>
          <w:sz w:val="24"/>
          <w:szCs w:val="24"/>
          <w:lang w:val="bg-BG" w:eastAsia="en-GB" w:bidi="ar-SA"/>
        </w:rPr>
        <w:t>.</w:t>
      </w:r>
    </w:p>
    <w:p w14:paraId="6FDB787D" w14:textId="56DDAC16"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w:t>
      </w:r>
      <w:r w:rsidR="00F056AB" w:rsidRPr="00F47783">
        <w:rPr>
          <w:rFonts w:ascii="Cambria" w:eastAsia="Times New Roman" w:hAnsi="Cambria" w:cs="Times New Roman"/>
          <w:bCs/>
          <w:kern w:val="28"/>
          <w:sz w:val="24"/>
          <w:szCs w:val="24"/>
          <w:lang w:val="bg-BG" w:eastAsia="en-GB" w:bidi="ar-SA"/>
        </w:rPr>
        <w:t>А</w:t>
      </w:r>
      <w:r w:rsidR="00E96699" w:rsidRPr="00F47783">
        <w:rPr>
          <w:rFonts w:ascii="Cambria" w:eastAsia="Times New Roman" w:hAnsi="Cambria" w:cs="Times New Roman"/>
          <w:bCs/>
          <w:kern w:val="28"/>
          <w:sz w:val="24"/>
          <w:szCs w:val="24"/>
          <w:lang w:val="bg-BG" w:eastAsia="en-GB" w:bidi="ar-SA"/>
        </w:rPr>
        <w:t>.</w:t>
      </w:r>
      <w:r w:rsidR="00F056AB" w:rsidRPr="00F47783">
        <w:rPr>
          <w:rFonts w:ascii="Cambria" w:eastAsia="Times New Roman" w:hAnsi="Cambria" w:cs="Times New Roman"/>
          <w:bCs/>
          <w:kern w:val="28"/>
          <w:sz w:val="24"/>
          <w:szCs w:val="24"/>
          <w:lang w:val="bg-BG" w:eastAsia="en-GB" w:bidi="ar-SA"/>
        </w:rPr>
        <w:t>3.</w:t>
      </w:r>
      <w:r w:rsidRPr="00F47783">
        <w:rPr>
          <w:rFonts w:ascii="Cambria" w:eastAsia="Times New Roman" w:hAnsi="Cambria" w:cs="Times New Roman"/>
          <w:bCs/>
          <w:kern w:val="28"/>
          <w:sz w:val="24"/>
          <w:szCs w:val="24"/>
          <w:lang w:val="bg-BG" w:eastAsia="en-GB" w:bidi="ar-SA"/>
        </w:rPr>
        <w:tab/>
        <w:t xml:space="preserve">За дейностите, изпълнявани от партньори на </w:t>
      </w:r>
      <w:r w:rsidR="00B3382B" w:rsidRPr="00F47783">
        <w:rPr>
          <w:rFonts w:ascii="Cambria" w:eastAsia="Times New Roman" w:hAnsi="Cambria" w:cs="Times New Roman"/>
          <w:bCs/>
          <w:kern w:val="28"/>
          <w:sz w:val="24"/>
          <w:szCs w:val="24"/>
          <w:lang w:val="bg-BG" w:eastAsia="en-GB" w:bidi="ar-SA"/>
        </w:rPr>
        <w:t>Кра</w:t>
      </w:r>
      <w:r w:rsidR="007B7ECA" w:rsidRPr="00F47783">
        <w:rPr>
          <w:rFonts w:ascii="Cambria" w:eastAsia="Times New Roman" w:hAnsi="Cambria" w:cs="Times New Roman"/>
          <w:bCs/>
          <w:kern w:val="28"/>
          <w:sz w:val="24"/>
          <w:szCs w:val="24"/>
          <w:lang w:val="bg-BG" w:eastAsia="en-GB" w:bidi="ar-SA"/>
        </w:rPr>
        <w:t>й</w:t>
      </w:r>
      <w:r w:rsidR="00B3382B" w:rsidRPr="00F47783">
        <w:rPr>
          <w:rFonts w:ascii="Cambria" w:eastAsia="Times New Roman" w:hAnsi="Cambria" w:cs="Times New Roman"/>
          <w:bCs/>
          <w:kern w:val="28"/>
          <w:sz w:val="24"/>
          <w:szCs w:val="24"/>
          <w:lang w:val="bg-BG" w:eastAsia="en-GB" w:bidi="ar-SA"/>
        </w:rPr>
        <w:t>н</w:t>
      </w:r>
      <w:r w:rsidR="007B7ECA" w:rsidRPr="00F47783">
        <w:rPr>
          <w:rFonts w:ascii="Cambria" w:eastAsia="Times New Roman" w:hAnsi="Cambria" w:cs="Times New Roman"/>
          <w:bCs/>
          <w:kern w:val="28"/>
          <w:sz w:val="24"/>
          <w:szCs w:val="24"/>
          <w:lang w:val="bg-BG" w:eastAsia="en-GB" w:bidi="ar-SA"/>
        </w:rPr>
        <w:t>ия</w:t>
      </w:r>
      <w:r w:rsidR="00B3382B" w:rsidRPr="00F47783">
        <w:rPr>
          <w:rFonts w:ascii="Cambria" w:eastAsia="Times New Roman" w:hAnsi="Cambria" w:cs="Times New Roman"/>
          <w:bCs/>
          <w:kern w:val="28"/>
          <w:sz w:val="24"/>
          <w:szCs w:val="24"/>
          <w:lang w:val="bg-BG" w:eastAsia="en-GB" w:bidi="ar-SA"/>
        </w:rPr>
        <w:t xml:space="preserve"> получател</w:t>
      </w:r>
      <w:r w:rsidRPr="00F47783">
        <w:rPr>
          <w:rFonts w:ascii="Cambria" w:eastAsia="Times New Roman" w:hAnsi="Cambria" w:cs="Times New Roman"/>
          <w:bCs/>
          <w:kern w:val="28"/>
          <w:sz w:val="24"/>
          <w:szCs w:val="24"/>
          <w:lang w:val="bg-BG" w:eastAsia="en-GB" w:bidi="ar-SA"/>
        </w:rPr>
        <w:t xml:space="preserve">, аналитичната отчетност се осигурява от </w:t>
      </w:r>
      <w:r w:rsidR="00B3382B" w:rsidRPr="00F47783">
        <w:rPr>
          <w:rFonts w:ascii="Cambria" w:eastAsia="Times New Roman" w:hAnsi="Cambria" w:cs="Times New Roman"/>
          <w:bCs/>
          <w:kern w:val="28"/>
          <w:sz w:val="24"/>
          <w:szCs w:val="24"/>
          <w:lang w:val="bg-BG" w:eastAsia="en-GB" w:bidi="ar-SA"/>
        </w:rPr>
        <w:t xml:space="preserve">съответната </w:t>
      </w:r>
      <w:r w:rsidRPr="00F47783">
        <w:rPr>
          <w:rFonts w:ascii="Cambria" w:eastAsia="Times New Roman" w:hAnsi="Cambria" w:cs="Times New Roman"/>
          <w:bCs/>
          <w:kern w:val="28"/>
          <w:sz w:val="24"/>
          <w:szCs w:val="24"/>
          <w:lang w:val="bg-BG" w:eastAsia="en-GB" w:bidi="ar-SA"/>
        </w:rPr>
        <w:t>партньорска организация.</w:t>
      </w:r>
    </w:p>
    <w:p w14:paraId="1C45DDD9" w14:textId="4A684A8F" w:rsidR="005B086C" w:rsidRPr="00F47783" w:rsidRDefault="00F056AB"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4.</w:t>
      </w:r>
      <w:r w:rsidR="00A22C81"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 xml:space="preserve">След получаване на средствата по подадения дневен финансов отчет, в срок от 3 работни дни, </w:t>
      </w:r>
      <w:r w:rsidR="00A22C81" w:rsidRPr="00F47783">
        <w:rPr>
          <w:rFonts w:ascii="Cambria" w:eastAsia="Times New Roman" w:hAnsi="Cambria" w:cs="Times New Roman"/>
          <w:bCs/>
          <w:kern w:val="28"/>
          <w:sz w:val="24"/>
          <w:szCs w:val="24"/>
          <w:lang w:val="bg-BG" w:eastAsia="en-GB" w:bidi="ar-SA"/>
        </w:rPr>
        <w:t>Крайният получател</w:t>
      </w:r>
      <w:r w:rsidR="005B086C" w:rsidRPr="00F47783">
        <w:rPr>
          <w:rFonts w:ascii="Cambria" w:eastAsia="Times New Roman" w:hAnsi="Cambria" w:cs="Times New Roman"/>
          <w:bCs/>
          <w:kern w:val="28"/>
          <w:sz w:val="24"/>
          <w:szCs w:val="24"/>
          <w:lang w:val="bg-BG" w:eastAsia="en-GB" w:bidi="ar-SA"/>
        </w:rPr>
        <w:t xml:space="preserve"> превежда одобрената сума, относим</w:t>
      </w:r>
      <w:r w:rsidR="00A22C81" w:rsidRPr="00F47783">
        <w:rPr>
          <w:rFonts w:ascii="Cambria" w:eastAsia="Times New Roman" w:hAnsi="Cambria" w:cs="Times New Roman"/>
          <w:bCs/>
          <w:kern w:val="28"/>
          <w:sz w:val="24"/>
          <w:szCs w:val="24"/>
          <w:lang w:val="bg-BG" w:eastAsia="en-GB" w:bidi="ar-SA"/>
        </w:rPr>
        <w:t>а</w:t>
      </w:r>
      <w:r w:rsidR="005B086C" w:rsidRPr="00F47783">
        <w:rPr>
          <w:rFonts w:ascii="Cambria" w:eastAsia="Times New Roman" w:hAnsi="Cambria" w:cs="Times New Roman"/>
          <w:bCs/>
          <w:kern w:val="28"/>
          <w:sz w:val="24"/>
          <w:szCs w:val="24"/>
          <w:lang w:val="bg-BG" w:eastAsia="en-GB" w:bidi="ar-SA"/>
        </w:rPr>
        <w:t xml:space="preserve"> за партньора, по представената от партньора банкова сметка.</w:t>
      </w:r>
    </w:p>
    <w:p w14:paraId="7598E030" w14:textId="5FD0B4F8" w:rsidR="005B086C" w:rsidRPr="00F47783" w:rsidRDefault="00F056AB" w:rsidP="00D648AA">
      <w:pPr>
        <w:keepNext/>
        <w:spacing w:after="120" w:line="240" w:lineRule="auto"/>
        <w:jc w:val="both"/>
        <w:outlineLvl w:val="0"/>
        <w:rPr>
          <w:rFonts w:ascii="Cambria" w:eastAsia="Times New Roman" w:hAnsi="Cambria" w:cs="Times New Roman"/>
          <w:b/>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5. </w:t>
      </w:r>
      <w:r w:rsidR="005B086C" w:rsidRPr="00F47783">
        <w:rPr>
          <w:rFonts w:ascii="Cambria" w:eastAsia="Times New Roman" w:hAnsi="Cambria" w:cs="Times New Roman"/>
          <w:bCs/>
          <w:kern w:val="28"/>
          <w:sz w:val="24"/>
          <w:szCs w:val="24"/>
          <w:lang w:val="bg-BG" w:eastAsia="en-GB" w:bidi="ar-SA"/>
        </w:rPr>
        <w:t xml:space="preserve">С представянето на ФТО </w:t>
      </w:r>
      <w:r w:rsidR="00A22C81" w:rsidRPr="00F47783">
        <w:rPr>
          <w:rFonts w:ascii="Cambria" w:eastAsia="Times New Roman" w:hAnsi="Cambria" w:cs="Times New Roman"/>
          <w:bCs/>
          <w:kern w:val="28"/>
          <w:sz w:val="24"/>
          <w:szCs w:val="24"/>
          <w:lang w:val="bg-BG" w:eastAsia="en-GB" w:bidi="ar-SA"/>
        </w:rPr>
        <w:t>Крайния</w:t>
      </w:r>
      <w:r w:rsidR="007B7ECA" w:rsidRPr="00F47783">
        <w:rPr>
          <w:rFonts w:ascii="Cambria" w:eastAsia="Times New Roman" w:hAnsi="Cambria" w:cs="Times New Roman"/>
          <w:bCs/>
          <w:kern w:val="28"/>
          <w:sz w:val="24"/>
          <w:szCs w:val="24"/>
          <w:lang w:val="bg-BG" w:eastAsia="en-GB" w:bidi="ar-SA"/>
        </w:rPr>
        <w:t>т</w:t>
      </w:r>
      <w:r w:rsidR="00A22C81" w:rsidRPr="00F47783">
        <w:rPr>
          <w:rFonts w:ascii="Cambria" w:eastAsia="Times New Roman" w:hAnsi="Cambria" w:cs="Times New Roman"/>
          <w:bCs/>
          <w:kern w:val="28"/>
          <w:sz w:val="24"/>
          <w:szCs w:val="24"/>
          <w:lang w:val="bg-BG" w:eastAsia="en-GB" w:bidi="ar-SA"/>
        </w:rPr>
        <w:t xml:space="preserve"> получател</w:t>
      </w:r>
      <w:r w:rsidR="005B086C" w:rsidRPr="00F47783">
        <w:rPr>
          <w:rFonts w:ascii="Cambria" w:eastAsia="Times New Roman" w:hAnsi="Cambria" w:cs="Times New Roman"/>
          <w:bCs/>
          <w:kern w:val="28"/>
          <w:sz w:val="24"/>
          <w:szCs w:val="24"/>
          <w:lang w:val="bg-BG" w:eastAsia="en-GB" w:bidi="ar-SA"/>
        </w:rPr>
        <w:t xml:space="preserve"> декларира, че за отчетния период няма установени от компетентни органи случаи на съмнение за измама, конфликт на интереси или корупция или предоставят информация за броя и вида на установените случаи, както и издадените становища от съответните органи, </w:t>
      </w:r>
      <w:r w:rsidR="005B086C" w:rsidRPr="00F47783">
        <w:rPr>
          <w:rFonts w:ascii="Cambria" w:eastAsia="Times New Roman" w:hAnsi="Cambria" w:cs="Times New Roman"/>
          <w:b/>
          <w:kern w:val="28"/>
          <w:sz w:val="24"/>
          <w:szCs w:val="24"/>
          <w:lang w:val="bg-BG" w:eastAsia="en-GB" w:bidi="ar-SA"/>
        </w:rPr>
        <w:t>включително за изпълняваните от партньорите дейности.</w:t>
      </w:r>
    </w:p>
    <w:p w14:paraId="1B1EC420" w14:textId="6C2E77F7" w:rsidR="005B086C" w:rsidRPr="00F47783" w:rsidRDefault="00F056AB"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6. </w:t>
      </w:r>
      <w:r w:rsidR="005B086C" w:rsidRPr="00F47783">
        <w:rPr>
          <w:rFonts w:ascii="Cambria" w:eastAsia="Times New Roman" w:hAnsi="Cambria" w:cs="Times New Roman"/>
          <w:bCs/>
          <w:kern w:val="28"/>
          <w:sz w:val="24"/>
          <w:szCs w:val="24"/>
          <w:lang w:val="bg-BG" w:eastAsia="en-GB" w:bidi="ar-SA"/>
        </w:rPr>
        <w:t xml:space="preserve">При промяна на обстоятелства по административната информация на партньорите (адрес, телефон, лице за контакт, електронна поща или подобни) </w:t>
      </w:r>
      <w:r w:rsidR="00A22C81" w:rsidRPr="00F47783">
        <w:rPr>
          <w:rFonts w:ascii="Cambria" w:eastAsia="Times New Roman" w:hAnsi="Cambria" w:cs="Times New Roman"/>
          <w:bCs/>
          <w:kern w:val="28"/>
          <w:sz w:val="24"/>
          <w:szCs w:val="24"/>
          <w:lang w:val="bg-BG" w:eastAsia="en-GB" w:bidi="ar-SA"/>
        </w:rPr>
        <w:t>Крайния</w:t>
      </w:r>
      <w:r w:rsidR="007B7ECA" w:rsidRPr="00F47783">
        <w:rPr>
          <w:rFonts w:ascii="Cambria" w:eastAsia="Times New Roman" w:hAnsi="Cambria" w:cs="Times New Roman"/>
          <w:bCs/>
          <w:kern w:val="28"/>
          <w:sz w:val="24"/>
          <w:szCs w:val="24"/>
          <w:lang w:val="bg-BG" w:eastAsia="en-GB" w:bidi="ar-SA"/>
        </w:rPr>
        <w:t>т</w:t>
      </w:r>
      <w:r w:rsidR="00A22C81" w:rsidRPr="00F47783">
        <w:rPr>
          <w:rFonts w:ascii="Cambria" w:eastAsia="Times New Roman" w:hAnsi="Cambria" w:cs="Times New Roman"/>
          <w:bCs/>
          <w:kern w:val="28"/>
          <w:sz w:val="24"/>
          <w:szCs w:val="24"/>
          <w:lang w:val="bg-BG" w:eastAsia="en-GB" w:bidi="ar-SA"/>
        </w:rPr>
        <w:t xml:space="preserve"> получател</w:t>
      </w:r>
      <w:r w:rsidR="005B086C" w:rsidRPr="00F47783">
        <w:rPr>
          <w:rFonts w:ascii="Cambria" w:eastAsia="Times New Roman" w:hAnsi="Cambria" w:cs="Times New Roman"/>
          <w:bCs/>
          <w:kern w:val="28"/>
          <w:sz w:val="24"/>
          <w:szCs w:val="24"/>
          <w:lang w:val="bg-BG" w:eastAsia="en-GB" w:bidi="ar-SA"/>
        </w:rPr>
        <w:t xml:space="preserve"> уведом</w:t>
      </w:r>
      <w:r w:rsidRPr="00F47783">
        <w:rPr>
          <w:rFonts w:ascii="Cambria" w:eastAsia="Times New Roman" w:hAnsi="Cambria" w:cs="Times New Roman"/>
          <w:bCs/>
          <w:kern w:val="28"/>
          <w:sz w:val="24"/>
          <w:szCs w:val="24"/>
          <w:lang w:val="bg-BG" w:eastAsia="en-GB" w:bidi="ar-SA"/>
        </w:rPr>
        <w:t>ява</w:t>
      </w:r>
      <w:r w:rsidR="005B086C" w:rsidRPr="00F47783">
        <w:rPr>
          <w:rFonts w:ascii="Cambria" w:eastAsia="Times New Roman" w:hAnsi="Cambria" w:cs="Times New Roman"/>
          <w:bCs/>
          <w:kern w:val="28"/>
          <w:sz w:val="24"/>
          <w:szCs w:val="24"/>
          <w:lang w:val="bg-BG" w:eastAsia="en-GB" w:bidi="ar-SA"/>
        </w:rPr>
        <w:t xml:space="preserve"> СНД за настъпилите промени и ги удостовер</w:t>
      </w:r>
      <w:r w:rsidR="00A22C81" w:rsidRPr="00F47783">
        <w:rPr>
          <w:rFonts w:ascii="Cambria" w:eastAsia="Times New Roman" w:hAnsi="Cambria" w:cs="Times New Roman"/>
          <w:bCs/>
          <w:kern w:val="28"/>
          <w:sz w:val="24"/>
          <w:szCs w:val="24"/>
          <w:lang w:val="bg-BG" w:eastAsia="en-GB" w:bidi="ar-SA"/>
        </w:rPr>
        <w:t>ява</w:t>
      </w:r>
      <w:r w:rsidR="005B086C" w:rsidRPr="00F47783">
        <w:rPr>
          <w:rFonts w:ascii="Cambria" w:eastAsia="Times New Roman" w:hAnsi="Cambria" w:cs="Times New Roman"/>
          <w:bCs/>
          <w:kern w:val="28"/>
          <w:sz w:val="24"/>
          <w:szCs w:val="24"/>
          <w:lang w:val="bg-BG" w:eastAsia="en-GB" w:bidi="ar-SA"/>
        </w:rPr>
        <w:t xml:space="preserve"> с необходимите документи.</w:t>
      </w:r>
      <w:r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При промяна на банковата сметка, към уведомлението се прикачва сканиран оригинал на новата финансова идентификация, съгласно договора.</w:t>
      </w:r>
    </w:p>
    <w:p w14:paraId="34D42EC5" w14:textId="017D6F50" w:rsidR="005B086C" w:rsidRPr="00F47783" w:rsidRDefault="000A46B7"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7. </w:t>
      </w:r>
      <w:r w:rsidR="00A22C81" w:rsidRPr="00F47783">
        <w:rPr>
          <w:rFonts w:ascii="Cambria" w:eastAsia="Times New Roman" w:hAnsi="Cambria" w:cs="Times New Roman"/>
          <w:bCs/>
          <w:kern w:val="28"/>
          <w:sz w:val="24"/>
          <w:szCs w:val="24"/>
          <w:lang w:val="bg-BG" w:eastAsia="en-GB" w:bidi="ar-SA"/>
        </w:rPr>
        <w:t>П</w:t>
      </w:r>
      <w:r w:rsidR="005B086C" w:rsidRPr="00F47783">
        <w:rPr>
          <w:rFonts w:ascii="Cambria" w:eastAsia="Times New Roman" w:hAnsi="Cambria" w:cs="Times New Roman"/>
          <w:bCs/>
          <w:kern w:val="28"/>
          <w:sz w:val="24"/>
          <w:szCs w:val="24"/>
          <w:lang w:val="bg-BG" w:eastAsia="en-GB" w:bidi="ar-SA"/>
        </w:rPr>
        <w:t>ри промяна на лицето, представляващо партньора</w:t>
      </w:r>
      <w:r w:rsidR="00A22C81" w:rsidRPr="00F47783">
        <w:rPr>
          <w:rFonts w:ascii="Cambria" w:eastAsia="Times New Roman" w:hAnsi="Cambria" w:cs="Times New Roman"/>
          <w:bCs/>
          <w:kern w:val="28"/>
          <w:sz w:val="24"/>
          <w:szCs w:val="24"/>
          <w:lang w:val="bg-BG" w:eastAsia="en-GB" w:bidi="ar-SA"/>
        </w:rPr>
        <w:t>, Крайният получател</w:t>
      </w:r>
      <w:r w:rsidR="005B086C" w:rsidRPr="00F47783">
        <w:rPr>
          <w:rFonts w:ascii="Cambria" w:eastAsia="Times New Roman" w:hAnsi="Cambria" w:cs="Times New Roman"/>
          <w:bCs/>
          <w:kern w:val="28"/>
          <w:sz w:val="24"/>
          <w:szCs w:val="24"/>
          <w:lang w:val="bg-BG" w:eastAsia="en-GB" w:bidi="ar-SA"/>
        </w:rPr>
        <w:t xml:space="preserve"> незабавно уведомява СНД за настъпилата промяна. Към уведомлението </w:t>
      </w:r>
      <w:r w:rsidR="00A22C81" w:rsidRPr="00F47783">
        <w:rPr>
          <w:rFonts w:ascii="Cambria" w:eastAsia="Times New Roman" w:hAnsi="Cambria" w:cs="Times New Roman"/>
          <w:bCs/>
          <w:kern w:val="28"/>
          <w:sz w:val="24"/>
          <w:szCs w:val="24"/>
          <w:lang w:val="bg-BG" w:eastAsia="en-GB" w:bidi="ar-SA"/>
        </w:rPr>
        <w:t>се прилагат</w:t>
      </w:r>
      <w:r w:rsidR="005B086C" w:rsidRPr="00F47783">
        <w:rPr>
          <w:rFonts w:ascii="Cambria" w:eastAsia="Times New Roman" w:hAnsi="Cambria" w:cs="Times New Roman"/>
          <w:bCs/>
          <w:kern w:val="28"/>
          <w:sz w:val="24"/>
          <w:szCs w:val="24"/>
          <w:lang w:val="bg-BG" w:eastAsia="en-GB" w:bidi="ar-SA"/>
        </w:rPr>
        <w:t xml:space="preserve"> сканирани оригинали на следните документи и предоставя следната информация:</w:t>
      </w:r>
    </w:p>
    <w:p w14:paraId="4B12FE41" w14:textId="77777777"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акта за промяна, издаден от компетентен орган;</w:t>
      </w:r>
    </w:p>
    <w:p w14:paraId="32B0D06A" w14:textId="0CD594E3" w:rsidR="005B086C" w:rsidRPr="00F47783" w:rsidRDefault="005B086C" w:rsidP="005B086C">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r>
      <w:bookmarkStart w:id="11" w:name="_Hlk140155115"/>
      <w:r w:rsidRPr="00F47783">
        <w:rPr>
          <w:rFonts w:ascii="Cambria" w:eastAsia="Times New Roman" w:hAnsi="Cambria" w:cs="Times New Roman"/>
          <w:bCs/>
          <w:kern w:val="28"/>
          <w:sz w:val="24"/>
          <w:szCs w:val="24"/>
          <w:lang w:val="bg-BG" w:eastAsia="en-GB" w:bidi="ar-SA"/>
        </w:rPr>
        <w:t xml:space="preserve">Декларация за </w:t>
      </w:r>
      <w:r w:rsidR="00F056AB" w:rsidRPr="00F47783">
        <w:rPr>
          <w:rFonts w:ascii="Cambria" w:eastAsia="Times New Roman" w:hAnsi="Cambria" w:cs="Times New Roman"/>
          <w:bCs/>
          <w:kern w:val="28"/>
          <w:sz w:val="24"/>
          <w:szCs w:val="24"/>
          <w:lang w:val="bg-BG" w:eastAsia="en-GB" w:bidi="ar-SA"/>
        </w:rPr>
        <w:t>кандидатстване, декларация по т. 19 и 21 от Рамката за държавна помощ (Приложение № 1 и 2 към Насоките за кандидатстване</w:t>
      </w:r>
      <w:r w:rsidR="007B7ECA"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 xml:space="preserve">; </w:t>
      </w:r>
    </w:p>
    <w:p w14:paraId="632BFF1F" w14:textId="7A54CE2C" w:rsidR="005B086C" w:rsidRPr="00F47783" w:rsidRDefault="005B086C" w:rsidP="00A22C81">
      <w:pPr>
        <w:pStyle w:val="ListParagraph"/>
        <w:keepNext/>
        <w:numPr>
          <w:ilvl w:val="0"/>
          <w:numId w:val="41"/>
        </w:numPr>
        <w:spacing w:after="120"/>
        <w:ind w:hanging="48"/>
        <w:outlineLvl w:val="0"/>
        <w:rPr>
          <w:rFonts w:ascii="Cambria" w:hAnsi="Cambria"/>
          <w:bCs/>
          <w:kern w:val="28"/>
          <w:szCs w:val="24"/>
          <w:lang w:val="bg-BG"/>
        </w:rPr>
      </w:pPr>
      <w:r w:rsidRPr="00F47783">
        <w:rPr>
          <w:rFonts w:ascii="Cambria" w:hAnsi="Cambria"/>
          <w:bCs/>
          <w:kern w:val="28"/>
          <w:szCs w:val="24"/>
          <w:lang w:val="bg-BG"/>
        </w:rPr>
        <w:t>Свидетелство за съдимост на новото лице, представляващо партньора</w:t>
      </w:r>
      <w:r w:rsidR="004179FC" w:rsidRPr="00F47783">
        <w:rPr>
          <w:rFonts w:ascii="Cambria" w:hAnsi="Cambria"/>
          <w:bCs/>
          <w:kern w:val="28"/>
          <w:szCs w:val="24"/>
          <w:lang w:val="bg-BG"/>
        </w:rPr>
        <w:t>.</w:t>
      </w:r>
      <w:bookmarkEnd w:id="11"/>
    </w:p>
    <w:p w14:paraId="2E57FFD8" w14:textId="5E1C0B31" w:rsidR="00E23058" w:rsidRPr="00F47783" w:rsidRDefault="000A46B7" w:rsidP="002B09E5">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1А</w:t>
      </w:r>
      <w:r w:rsidR="00E96699" w:rsidRPr="00F47783">
        <w:rPr>
          <w:rFonts w:ascii="Cambria" w:eastAsia="Times New Roman" w:hAnsi="Cambria" w:cs="Times New Roman"/>
          <w:bCs/>
          <w:kern w:val="28"/>
          <w:sz w:val="24"/>
          <w:szCs w:val="24"/>
          <w:lang w:val="bg-BG" w:eastAsia="en-GB" w:bidi="ar-SA"/>
        </w:rPr>
        <w:t>.</w:t>
      </w:r>
      <w:r w:rsidR="00F47783" w:rsidRPr="00F47783">
        <w:rPr>
          <w:rFonts w:ascii="Cambria" w:eastAsia="Times New Roman" w:hAnsi="Cambria" w:cs="Times New Roman"/>
          <w:bCs/>
          <w:kern w:val="28"/>
          <w:sz w:val="24"/>
          <w:szCs w:val="24"/>
          <w:lang w:val="bg-BG" w:eastAsia="en-GB" w:bidi="ar-SA"/>
        </w:rPr>
        <w:t>8</w:t>
      </w:r>
      <w:r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Промяна на статута на организацията (в случаи на преобразуване на партньор</w:t>
      </w:r>
      <w:r w:rsidR="00E23058" w:rsidRPr="00F47783">
        <w:rPr>
          <w:rFonts w:ascii="Cambria" w:eastAsia="Times New Roman" w:hAnsi="Cambria" w:cs="Times New Roman"/>
          <w:bCs/>
          <w:kern w:val="28"/>
          <w:sz w:val="24"/>
          <w:szCs w:val="24"/>
          <w:lang w:val="bg-BG" w:eastAsia="en-GB" w:bidi="ar-SA"/>
        </w:rPr>
        <w:t>а</w:t>
      </w:r>
      <w:r w:rsidR="005B086C" w:rsidRPr="00F47783">
        <w:rPr>
          <w:rFonts w:ascii="Cambria" w:eastAsia="Times New Roman" w:hAnsi="Cambria" w:cs="Times New Roman"/>
          <w:bCs/>
          <w:kern w:val="28"/>
          <w:sz w:val="24"/>
          <w:szCs w:val="24"/>
          <w:lang w:val="bg-BG" w:eastAsia="en-GB" w:bidi="ar-SA"/>
        </w:rPr>
        <w:t>)</w:t>
      </w:r>
      <w:r w:rsidR="00E23058" w:rsidRPr="00F47783">
        <w:rPr>
          <w:rFonts w:ascii="Cambria" w:eastAsia="Times New Roman" w:hAnsi="Cambria" w:cs="Times New Roman"/>
          <w:bCs/>
          <w:kern w:val="28"/>
          <w:sz w:val="24"/>
          <w:szCs w:val="24"/>
          <w:lang w:val="bg-BG" w:eastAsia="en-GB" w:bidi="ar-SA"/>
        </w:rPr>
        <w:t xml:space="preserve">. </w:t>
      </w:r>
      <w:r w:rsidR="005B086C" w:rsidRPr="00F47783">
        <w:rPr>
          <w:rFonts w:ascii="Cambria" w:eastAsia="Times New Roman" w:hAnsi="Cambria" w:cs="Times New Roman"/>
          <w:bCs/>
          <w:kern w:val="28"/>
          <w:sz w:val="24"/>
          <w:szCs w:val="24"/>
          <w:lang w:val="bg-BG" w:eastAsia="en-GB" w:bidi="ar-SA"/>
        </w:rPr>
        <w:tab/>
        <w:t>Такива промени са допустими само по изключение, като например при промяна на нормативната уредба или други обстоятелства, независещи от партньора и в случай, че новият статут на организацията партньор е допустим съгласно Условията за кандидатстване/Поканата по съответната процедура.</w:t>
      </w:r>
      <w:r w:rsidRPr="00F47783">
        <w:rPr>
          <w:rFonts w:ascii="Cambria" w:eastAsia="Times New Roman" w:hAnsi="Cambria" w:cs="Times New Roman"/>
          <w:bCs/>
          <w:kern w:val="28"/>
          <w:sz w:val="24"/>
          <w:szCs w:val="24"/>
          <w:lang w:val="bg-BG" w:eastAsia="en-GB" w:bidi="ar-SA"/>
        </w:rPr>
        <w:t xml:space="preserve"> </w:t>
      </w:r>
      <w:r w:rsidR="00E96699" w:rsidRPr="00F47783">
        <w:rPr>
          <w:rFonts w:ascii="Cambria" w:eastAsia="Times New Roman" w:hAnsi="Cambria" w:cs="Times New Roman"/>
          <w:bCs/>
          <w:kern w:val="28"/>
          <w:sz w:val="24"/>
          <w:szCs w:val="24"/>
          <w:lang w:val="bg-BG" w:eastAsia="en-GB" w:bidi="ar-SA"/>
        </w:rPr>
        <w:t xml:space="preserve">Мотивираното предложение на Крайния получател съдържа </w:t>
      </w:r>
      <w:r w:rsidR="00F47783" w:rsidRPr="00F47783">
        <w:rPr>
          <w:rFonts w:ascii="Cambria" w:eastAsia="Times New Roman" w:hAnsi="Cambria" w:cs="Times New Roman"/>
          <w:bCs/>
          <w:kern w:val="28"/>
          <w:sz w:val="24"/>
          <w:szCs w:val="24"/>
          <w:lang w:val="bg-BG" w:eastAsia="en-GB" w:bidi="ar-SA"/>
        </w:rPr>
        <w:t>следните документи:</w:t>
      </w:r>
      <w:r w:rsidR="00E96699" w:rsidRPr="00F47783">
        <w:rPr>
          <w:rFonts w:ascii="Cambria" w:eastAsia="Times New Roman" w:hAnsi="Cambria" w:cs="Times New Roman"/>
          <w:bCs/>
          <w:kern w:val="28"/>
          <w:sz w:val="24"/>
          <w:szCs w:val="24"/>
          <w:lang w:val="bg-BG" w:eastAsia="en-GB" w:bidi="ar-SA"/>
        </w:rPr>
        <w:t xml:space="preserve"> </w:t>
      </w:r>
    </w:p>
    <w:p w14:paraId="65C63D8D" w14:textId="77777777" w:rsidR="00F47783" w:rsidRPr="00F47783" w:rsidRDefault="00F47783" w:rsidP="00F47783">
      <w:pPr>
        <w:pStyle w:val="ListParagraph"/>
        <w:keepNext/>
        <w:numPr>
          <w:ilvl w:val="0"/>
          <w:numId w:val="41"/>
        </w:numPr>
        <w:spacing w:after="120"/>
        <w:outlineLvl w:val="0"/>
        <w:rPr>
          <w:rFonts w:ascii="Cambria" w:hAnsi="Cambria"/>
          <w:bCs/>
          <w:kern w:val="28"/>
          <w:szCs w:val="24"/>
          <w:lang w:val="bg-BG"/>
        </w:rPr>
      </w:pPr>
      <w:r w:rsidRPr="00F47783">
        <w:rPr>
          <w:rFonts w:ascii="Cambria" w:hAnsi="Cambria"/>
          <w:bCs/>
          <w:kern w:val="28"/>
          <w:szCs w:val="24"/>
          <w:lang w:val="bg-BG"/>
        </w:rPr>
        <w:t>Описание на новите данни на партньорската организация. Задължително е посочването на номер по Булстат/ЕИК;</w:t>
      </w:r>
    </w:p>
    <w:p w14:paraId="01342E7B"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 xml:space="preserve">Към искането за изменение на договора Крайният получател следва да приложи и  всички относими документи, посочени в Условията за </w:t>
      </w:r>
      <w:r w:rsidRPr="00F47783">
        <w:rPr>
          <w:rFonts w:ascii="Cambria" w:eastAsia="Times New Roman" w:hAnsi="Cambria" w:cs="Times New Roman"/>
          <w:bCs/>
          <w:kern w:val="28"/>
          <w:sz w:val="24"/>
          <w:szCs w:val="24"/>
          <w:lang w:val="bg-BG" w:eastAsia="en-GB" w:bidi="ar-SA"/>
        </w:rPr>
        <w:lastRenderedPageBreak/>
        <w:t>кандидатстване по съответната процедура/Поканата и доказващи допустимостта на институцията, предложена за партньор.</w:t>
      </w:r>
    </w:p>
    <w:p w14:paraId="49E7D982"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Допълнително споразумение към споразумението за партньорство, което следва да е подписано от Крайният получател и всички партньори по проекта;</w:t>
      </w:r>
    </w:p>
    <w:p w14:paraId="5E902C3D"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 xml:space="preserve">Декларация за кандидатстване, декларация по т. 19 и 21 от Рамката за държавна помощ (Приложение № 1 и 2 към Насоките за кандидатстване), Декларация при сключване на договора (Приложение Насоки за кандидатстване); </w:t>
      </w:r>
    </w:p>
    <w:p w14:paraId="5BFE078F"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w:t>
      </w:r>
      <w:r w:rsidRPr="00F47783">
        <w:rPr>
          <w:rFonts w:ascii="Cambria" w:eastAsia="Times New Roman" w:hAnsi="Cambria" w:cs="Times New Roman"/>
          <w:bCs/>
          <w:kern w:val="28"/>
          <w:sz w:val="24"/>
          <w:szCs w:val="24"/>
          <w:lang w:val="bg-BG" w:eastAsia="en-GB" w:bidi="ar-SA"/>
        </w:rPr>
        <w:tab/>
        <w:t xml:space="preserve">Свидетелство за съдимост на новото лице, представляващо партньора; </w:t>
      </w:r>
    </w:p>
    <w:p w14:paraId="3B74EC44" w14:textId="77777777"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Финансова идентификация (ако е приложимо);</w:t>
      </w:r>
    </w:p>
    <w:p w14:paraId="309300E6" w14:textId="0F98B516" w:rsidR="00F47783" w:rsidRPr="00F47783" w:rsidRDefault="00F47783" w:rsidP="00F47783">
      <w:pPr>
        <w:keepNext/>
        <w:spacing w:after="120" w:line="240" w:lineRule="auto"/>
        <w:jc w:val="both"/>
        <w:outlineLvl w:val="0"/>
        <w:rPr>
          <w:rFonts w:ascii="Cambria" w:eastAsia="Times New Roman" w:hAnsi="Cambria" w:cs="Times New Roman"/>
          <w:bCs/>
          <w:kern w:val="28"/>
          <w:sz w:val="24"/>
          <w:szCs w:val="24"/>
          <w:lang w:val="bg-BG" w:eastAsia="en-GB" w:bidi="ar-SA"/>
        </w:rPr>
      </w:pPr>
      <w:r w:rsidRPr="00F47783">
        <w:rPr>
          <w:rFonts w:ascii="Cambria" w:eastAsia="Times New Roman" w:hAnsi="Cambria" w:cs="Times New Roman"/>
          <w:bCs/>
          <w:kern w:val="28"/>
          <w:sz w:val="24"/>
          <w:szCs w:val="24"/>
          <w:lang w:val="bg-BG" w:eastAsia="en-GB" w:bidi="ar-SA"/>
        </w:rPr>
        <w:tab/>
        <w:t>•</w:t>
      </w:r>
      <w:r w:rsidRPr="00F47783">
        <w:rPr>
          <w:rFonts w:ascii="Cambria" w:eastAsia="Times New Roman" w:hAnsi="Cambria" w:cs="Times New Roman"/>
          <w:bCs/>
          <w:kern w:val="28"/>
          <w:sz w:val="24"/>
          <w:szCs w:val="24"/>
          <w:lang w:val="bg-BG" w:eastAsia="en-GB" w:bidi="ar-SA"/>
        </w:rPr>
        <w:tab/>
        <w:t>Информация за телефон, лице за контакт и електронна поща.</w:t>
      </w:r>
    </w:p>
    <w:p w14:paraId="76CBCA25" w14:textId="77777777" w:rsidR="005B086C" w:rsidRPr="00F47783" w:rsidRDefault="005B086C"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576DEF94" w14:textId="77777777" w:rsidR="00D648AA" w:rsidRPr="00F47783"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12" w:name="_Toc140151304"/>
      <w:r w:rsidRPr="00F47783">
        <w:rPr>
          <w:rFonts w:ascii="Cambria" w:eastAsia="Times New Roman" w:hAnsi="Cambria" w:cs="Times New Roman"/>
          <w:b/>
          <w:kern w:val="28"/>
          <w:sz w:val="24"/>
          <w:szCs w:val="24"/>
          <w:lang w:val="bg-BG" w:eastAsia="en-GB" w:bidi="ar-SA"/>
        </w:rPr>
        <w:t xml:space="preserve">Член 2. </w:t>
      </w:r>
      <w:bookmarkEnd w:id="4"/>
      <w:bookmarkEnd w:id="5"/>
      <w:bookmarkEnd w:id="6"/>
      <w:r w:rsidRPr="00F47783">
        <w:rPr>
          <w:rFonts w:ascii="Cambria" w:eastAsia="Times New Roman" w:hAnsi="Cambria" w:cs="Times New Roman"/>
          <w:b/>
          <w:kern w:val="28"/>
          <w:sz w:val="24"/>
          <w:szCs w:val="24"/>
          <w:lang w:val="bg-BG" w:eastAsia="en-GB" w:bidi="ar-SA"/>
        </w:rPr>
        <w:t>Отговорност</w:t>
      </w:r>
      <w:bookmarkEnd w:id="7"/>
      <w:bookmarkEnd w:id="8"/>
      <w:bookmarkEnd w:id="12"/>
    </w:p>
    <w:p w14:paraId="2F8CE2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F47783">
        <w:rPr>
          <w:rFonts w:ascii="Cambria" w:eastAsia="Times New Roman" w:hAnsi="Cambria" w:cs="Times New Roman"/>
          <w:b/>
          <w:bCs/>
          <w:sz w:val="24"/>
          <w:szCs w:val="24"/>
          <w:lang w:val="bg-BG" w:eastAsia="en-GB" w:bidi="ar-SA"/>
        </w:rPr>
        <w:t>2.1.</w:t>
      </w:r>
      <w:r w:rsidRPr="00F47783">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w:t>
      </w:r>
      <w:r w:rsidRPr="00D648AA">
        <w:rPr>
          <w:rFonts w:ascii="Cambria" w:eastAsia="Times New Roman" w:hAnsi="Cambria" w:cs="Times New Roman"/>
          <w:sz w:val="24"/>
          <w:szCs w:val="24"/>
          <w:lang w:val="bg-BG" w:eastAsia="en-GB" w:bidi="ar-SA"/>
        </w:rPr>
        <w:t xml:space="preserve"> от него.</w:t>
      </w:r>
    </w:p>
    <w:p w14:paraId="4AE1B0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2.2.</w:t>
      </w:r>
      <w:r w:rsidRPr="00D648AA">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4F2A4BC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3" w:name="_Toc41300139"/>
      <w:bookmarkStart w:id="14" w:name="_Toc41303346"/>
      <w:bookmarkStart w:id="15" w:name="_Ref41304501"/>
      <w:bookmarkStart w:id="16" w:name="_Ref41305089"/>
      <w:bookmarkStart w:id="17" w:name="_Toc173497338"/>
      <w:bookmarkStart w:id="18" w:name="_Toc173502788"/>
    </w:p>
    <w:p w14:paraId="24A96E87"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40151305"/>
      <w:r w:rsidRPr="00D648AA">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9"/>
    </w:p>
    <w:p w14:paraId="1302001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3.1.</w:t>
      </w:r>
      <w:r w:rsidRPr="00D648AA">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4ECA646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457A621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0310E4D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3A26FA1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3.1.4. 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D648AA">
        <w:rPr>
          <w:rFonts w:ascii="Cambria" w:eastAsia="Times New Roman" w:hAnsi="Cambria" w:cs="Times New Roman"/>
          <w:sz w:val="24"/>
          <w:szCs w:val="24"/>
          <w:lang w:val="bg-BG" w:eastAsia="en-GB" w:bidi="ar-SA"/>
        </w:rPr>
        <w:t>разходооправдателни</w:t>
      </w:r>
      <w:proofErr w:type="spellEnd"/>
      <w:r w:rsidRPr="00D648AA">
        <w:rPr>
          <w:rFonts w:ascii="Cambria" w:eastAsia="Times New Roman" w:hAnsi="Cambria" w:cs="Times New Roman"/>
          <w:sz w:val="24"/>
          <w:szCs w:val="24"/>
          <w:lang w:val="bg-BG" w:eastAsia="en-GB" w:bidi="ar-SA"/>
        </w:rPr>
        <w:t xml:space="preserve"> документи или други документи с еквивалентна стойност;</w:t>
      </w:r>
    </w:p>
    <w:p w14:paraId="04545DB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3.1.5. разходите са извършени законосъобразно съгласно приложимото право на Европейския съюз и българското законодателство;</w:t>
      </w:r>
    </w:p>
    <w:p w14:paraId="339BB91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818035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3.1.7. за направените разходи е налична одитна следа;</w:t>
      </w:r>
    </w:p>
    <w:p w14:paraId="4C44061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3.1.8. разходите са съобразени с приложимите правила за предоставяне на държавни помощи.</w:t>
      </w:r>
      <w:r w:rsidRPr="00D648AA">
        <w:rPr>
          <w:rFonts w:ascii="Cambria" w:eastAsia="Times New Roman" w:hAnsi="Cambria" w:cs="Times New Roman"/>
          <w:sz w:val="24"/>
          <w:szCs w:val="24"/>
          <w:lang w:val="bg-BG" w:eastAsia="bg-BG" w:bidi="ar-SA"/>
        </w:rPr>
        <w:t xml:space="preserve"> </w:t>
      </w:r>
    </w:p>
    <w:p w14:paraId="68AAFEF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w:t>
      </w:r>
      <w:r w:rsidRPr="00D648AA">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3043CA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3.2.</w:t>
      </w:r>
      <w:r w:rsidRPr="00D648AA">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54985E6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3.3.</w:t>
      </w:r>
      <w:r w:rsidRPr="00D648AA">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469D5E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3F08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0" w:name="_Toc140151306"/>
      <w:r w:rsidRPr="00D648AA">
        <w:rPr>
          <w:rFonts w:ascii="Cambria" w:eastAsia="Times New Roman" w:hAnsi="Cambria" w:cs="Times New Roman"/>
          <w:b/>
          <w:kern w:val="28"/>
          <w:sz w:val="24"/>
          <w:szCs w:val="24"/>
          <w:lang w:val="bg-BG" w:eastAsia="en-GB" w:bidi="ar-SA"/>
        </w:rPr>
        <w:t>Член 4. Задължение за недопускане на нередности</w:t>
      </w:r>
      <w:bookmarkEnd w:id="20"/>
    </w:p>
    <w:p w14:paraId="5C3163F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4.1.</w:t>
      </w:r>
      <w:r w:rsidRPr="00D648AA">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w:t>
      </w:r>
      <w:r w:rsidRPr="00D648AA">
        <w:rPr>
          <w:rFonts w:ascii="Cambria" w:eastAsia="Times New Roman" w:hAnsi="Cambria" w:cs="Times New Roman"/>
          <w:sz w:val="24"/>
          <w:szCs w:val="24"/>
          <w:lang w:val="bg-BG" w:eastAsia="en-GB" w:bidi="ar-SA"/>
        </w:rPr>
        <w:lastRenderedPageBreak/>
        <w:t>„нередност“ при изпълнението на договора и може да има съответните последици по членове 11.5, 13 и 20.</w:t>
      </w:r>
    </w:p>
    <w:p w14:paraId="6DD4650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4.2.</w:t>
      </w:r>
      <w:r w:rsidRPr="00D648AA">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083397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3E3F56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EE1D468"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1" w:name="_Toc140151307"/>
      <w:r w:rsidRPr="00D648AA">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21"/>
    </w:p>
    <w:p w14:paraId="589E555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5.1.</w:t>
      </w:r>
      <w:r w:rsidRPr="00D648AA">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D648AA">
        <w:rPr>
          <w:rFonts w:ascii="Cambria" w:eastAsia="Times New Roman" w:hAnsi="Cambria" w:cs="Times New Roman"/>
          <w:sz w:val="24"/>
          <w:szCs w:val="24"/>
          <w:vertAlign w:val="superscript"/>
          <w:lang w:val="bg-BG" w:eastAsia="en-GB" w:bidi="ar-SA"/>
        </w:rPr>
        <w:footnoteReference w:id="1"/>
      </w:r>
      <w:r w:rsidRPr="00D648AA">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4D3D20AE"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5.1.1. по отношение на разходите по договора – всяко умишлено действие или бездействие, което се отнася до:</w:t>
      </w:r>
    </w:p>
    <w:p w14:paraId="3D1B9BE3"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673823C9"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proofErr w:type="spellStart"/>
      <w:r w:rsidRPr="00D648AA">
        <w:rPr>
          <w:rFonts w:ascii="Cambria" w:eastAsia="Times New Roman" w:hAnsi="Cambria" w:cs="Times New Roman"/>
          <w:sz w:val="24"/>
          <w:szCs w:val="24"/>
          <w:lang w:val="bg-BG" w:eastAsia="en-GB" w:bidi="ar-SA"/>
        </w:rPr>
        <w:t>неоповестяването</w:t>
      </w:r>
      <w:proofErr w:type="spellEnd"/>
      <w:r w:rsidRPr="00D648AA">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FC1CB6E" w14:textId="77777777" w:rsidR="00D648AA" w:rsidRPr="00D648AA" w:rsidRDefault="00D648AA" w:rsidP="00F6096C">
      <w:pPr>
        <w:numPr>
          <w:ilvl w:val="0"/>
          <w:numId w:val="21"/>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78A62D0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1A194486"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6669555"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proofErr w:type="spellStart"/>
      <w:r w:rsidRPr="00D648AA">
        <w:rPr>
          <w:rFonts w:ascii="Cambria" w:eastAsia="Times New Roman" w:hAnsi="Cambria" w:cs="Times New Roman"/>
          <w:sz w:val="24"/>
          <w:szCs w:val="24"/>
          <w:lang w:val="bg-BG" w:eastAsia="en-GB" w:bidi="ar-SA"/>
        </w:rPr>
        <w:t>неоповестяването</w:t>
      </w:r>
      <w:proofErr w:type="spellEnd"/>
      <w:r w:rsidRPr="00D648AA">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387BB0C0" w14:textId="77777777" w:rsidR="00D648AA" w:rsidRPr="00D648AA" w:rsidRDefault="00D648AA" w:rsidP="00F6096C">
      <w:pPr>
        <w:numPr>
          <w:ilvl w:val="0"/>
          <w:numId w:val="20"/>
        </w:numPr>
        <w:spacing w:after="120" w:line="240" w:lineRule="auto"/>
        <w:ind w:left="1440" w:hanging="45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неправилното използване на законно предоставени ползи, което води до същия резултат;</w:t>
      </w:r>
    </w:p>
    <w:p w14:paraId="7C388B8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5.2.</w:t>
      </w:r>
      <w:r w:rsidRPr="00D648AA">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w:t>
      </w:r>
      <w:r w:rsidRPr="00D648AA">
        <w:rPr>
          <w:rFonts w:ascii="Cambria" w:eastAsia="Times New Roman" w:hAnsi="Cambria" w:cs="Times New Roman"/>
          <w:sz w:val="24"/>
          <w:szCs w:val="24"/>
          <w:lang w:val="bg-BG" w:eastAsia="en-GB" w:bidi="ar-SA"/>
        </w:rPr>
        <w:lastRenderedPageBreak/>
        <w:t>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204E2C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5.3.</w:t>
      </w:r>
      <w:r w:rsidRPr="00D648AA">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720E6F55"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2ED2169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2" w:name="_Toc140151308"/>
      <w:r w:rsidRPr="00D648AA">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22"/>
    </w:p>
    <w:p w14:paraId="4CB9DC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 Корупция, засягаща финансовите интереси на ЕС</w:t>
      </w:r>
      <w:r w:rsidRPr="00D648AA">
        <w:rPr>
          <w:rFonts w:ascii="Cambria" w:eastAsia="Times New Roman" w:hAnsi="Cambria" w:cs="Times New Roman"/>
          <w:sz w:val="24"/>
          <w:szCs w:val="24"/>
          <w:vertAlign w:val="superscript"/>
          <w:lang w:val="bg-BG" w:eastAsia="en-GB" w:bidi="ar-SA"/>
        </w:rPr>
        <w:footnoteReference w:id="2"/>
      </w:r>
      <w:r w:rsidRPr="00D648AA">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11416A9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5A3096F"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AADB45A" w14:textId="77777777" w:rsidR="00D648AA" w:rsidRPr="00D648AA" w:rsidRDefault="00D648AA" w:rsidP="00F6096C">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64ECB00B"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672A7D8C"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 „служител на ЕС“ означава лице, което е:</w:t>
      </w:r>
    </w:p>
    <w:p w14:paraId="641F3EBF"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1DB70BE4"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124FEFE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Без да се засягат разпоредбите относно привилегиите и имунитетите, установени в протоколи № 3 и № 7, членовете на институции, органи, </w:t>
      </w:r>
      <w:r w:rsidRPr="00D648AA">
        <w:rPr>
          <w:rFonts w:ascii="Cambria" w:eastAsia="Times New Roman" w:hAnsi="Cambria" w:cs="Times New Roman"/>
          <w:sz w:val="24"/>
          <w:szCs w:val="24"/>
          <w:lang w:val="bg-BG" w:eastAsia="en-GB" w:bidi="ar-SA"/>
        </w:rPr>
        <w:lastRenderedPageBreak/>
        <w:t>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1FB2AAF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24547A0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7D93069"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22300E3"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53E5EF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6.3.</w:t>
      </w:r>
      <w:r w:rsidRPr="00D648AA">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370F2B2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3" w:name="_Toc140151309"/>
      <w:r w:rsidRPr="00D648AA">
        <w:rPr>
          <w:rFonts w:ascii="Cambria" w:eastAsia="Times New Roman" w:hAnsi="Cambria" w:cs="Times New Roman"/>
          <w:b/>
          <w:kern w:val="28"/>
          <w:sz w:val="24"/>
          <w:szCs w:val="24"/>
          <w:lang w:val="bg-BG" w:eastAsia="en-GB" w:bidi="ar-SA"/>
        </w:rPr>
        <w:t xml:space="preserve">Член 7. </w:t>
      </w:r>
      <w:bookmarkEnd w:id="13"/>
      <w:bookmarkEnd w:id="14"/>
      <w:bookmarkEnd w:id="15"/>
      <w:bookmarkEnd w:id="16"/>
      <w:r w:rsidRPr="00D648AA">
        <w:rPr>
          <w:rFonts w:ascii="Cambria" w:eastAsia="Times New Roman" w:hAnsi="Cambria" w:cs="Times New Roman"/>
          <w:b/>
          <w:kern w:val="28"/>
          <w:sz w:val="24"/>
          <w:szCs w:val="24"/>
          <w:lang w:val="bg-BG" w:eastAsia="en-GB" w:bidi="ar-SA"/>
        </w:rPr>
        <w:t>Конфликт на интереси</w:t>
      </w:r>
      <w:bookmarkEnd w:id="17"/>
      <w:bookmarkEnd w:id="18"/>
      <w:bookmarkEnd w:id="23"/>
    </w:p>
    <w:p w14:paraId="5BF7EB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7.1.</w:t>
      </w:r>
      <w:r w:rsidRPr="00D648AA">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511B605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224BC9AA" w14:textId="5DBB6B5B"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7.1.2. </w:t>
      </w:r>
      <w:r w:rsidR="00335ED3" w:rsidRPr="00335ED3">
        <w:rPr>
          <w:rFonts w:ascii="Cambria" w:eastAsia="Times New Roman" w:hAnsi="Cambria" w:cs="Times New Roman"/>
          <w:sz w:val="24"/>
          <w:szCs w:val="24"/>
          <w:lang w:val="bg-BG" w:eastAsia="en-GB" w:bidi="ar-SA"/>
        </w:rPr>
        <w:t xml:space="preserve">съгласно чл. 70 от Закона за противодействие на корупцията (ЗПК) - когато лице заемащо публична длъжност, което е страна или изпълнител по настоящия договор, или представлява страна по настоящия договор има частен интерес, който може да повлияе върху </w:t>
      </w:r>
      <w:r w:rsidR="00335ED3" w:rsidRPr="00335ED3">
        <w:rPr>
          <w:rFonts w:ascii="Cambria" w:eastAsia="Times New Roman" w:hAnsi="Cambria" w:cs="Times New Roman"/>
          <w:sz w:val="24"/>
          <w:szCs w:val="24"/>
          <w:lang w:val="bg-BG" w:eastAsia="en-GB" w:bidi="ar-SA"/>
        </w:rPr>
        <w:lastRenderedPageBreak/>
        <w:t>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 заемащо публична длъжност, или за свързани с него лица,   включително всяко поето задължение. „Облага“ и „свързани лица“ се разбират в смисъла, дефиниран съответно в чл. 72 и § 1, т. 9 от Допълнителните разпоредби на Закона за противодействие на корупцията и/или</w:t>
      </w:r>
    </w:p>
    <w:p w14:paraId="5084535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7.1.3. когато:</w:t>
      </w:r>
    </w:p>
    <w:p w14:paraId="7F7E804E"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й;</w:t>
      </w:r>
    </w:p>
    <w:p w14:paraId="330D1DA8"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крайния получател или извърши консултантска дейност по отношение на крайния получател; </w:t>
      </w:r>
    </w:p>
    <w:p w14:paraId="19379079"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03AE2EA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7.1.4. когато бъде установено, че:</w:t>
      </w:r>
    </w:p>
    <w:p w14:paraId="4C407517"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се е опитал да:</w:t>
      </w:r>
    </w:p>
    <w:p w14:paraId="5FD8C493"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повлияе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19FA37B6"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D648AA">
        <w:rPr>
          <w:rFonts w:ascii="Cambria" w:eastAsia="Times New Roman" w:hAnsi="Cambria" w:cs="Times New Roman"/>
          <w:sz w:val="24"/>
          <w:szCs w:val="24"/>
          <w:lang w:val="bg-BG" w:eastAsia="en-GB" w:bidi="ar-SA"/>
        </w:rPr>
        <w:t>предоставяне на средства</w:t>
      </w:r>
      <w:r w:rsidRPr="00D648AA">
        <w:rPr>
          <w:rFonts w:ascii="Cambria" w:eastAsia="Calibri" w:hAnsi="Cambria" w:cs="Times New Roman"/>
          <w:sz w:val="24"/>
          <w:szCs w:val="24"/>
          <w:lang w:val="bg-BG" w:eastAsia="en-GB" w:bidi="ar-SA"/>
        </w:rPr>
        <w:t>.</w:t>
      </w:r>
    </w:p>
    <w:p w14:paraId="2F3801B5"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12A64643"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е:</w:t>
      </w:r>
    </w:p>
    <w:p w14:paraId="0FE23316" w14:textId="77777777" w:rsidR="00D648AA" w:rsidRPr="00D648AA" w:rsidRDefault="00D648AA" w:rsidP="00D648AA">
      <w:pPr>
        <w:numPr>
          <w:ilvl w:val="0"/>
          <w:numId w:val="35"/>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3CE960D" w14:textId="77777777" w:rsidR="00D648AA" w:rsidRPr="00D648AA" w:rsidRDefault="00D648AA" w:rsidP="00D648AA">
      <w:pPr>
        <w:numPr>
          <w:ilvl w:val="0"/>
          <w:numId w:val="35"/>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75F605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7.2.</w:t>
      </w:r>
      <w:r w:rsidRPr="00D648AA">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0100C28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153285DD" w14:textId="677EBB90"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7.2.2. </w:t>
      </w:r>
      <w:r w:rsidR="00335ED3" w:rsidRPr="00335ED3">
        <w:rPr>
          <w:rFonts w:ascii="Cambria" w:eastAsia="Times New Roman" w:hAnsi="Cambria" w:cs="Times New Roman"/>
          <w:sz w:val="24"/>
          <w:szCs w:val="24"/>
          <w:lang w:val="bg-BG" w:eastAsia="en-GB" w:bidi="ar-SA"/>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договора.</w:t>
      </w:r>
    </w:p>
    <w:p w14:paraId="4E462F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758D9A8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546EB4F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3620518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4" w:name="_Toc140151310"/>
      <w:r w:rsidRPr="00D648AA">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4"/>
    </w:p>
    <w:p w14:paraId="10E36E1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8.1.</w:t>
      </w:r>
      <w:r w:rsidRPr="00D648AA">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000288D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8.2.</w:t>
      </w:r>
      <w:r w:rsidRPr="00D648AA">
        <w:rPr>
          <w:rFonts w:ascii="Cambria" w:eastAsia="Times New Roman" w:hAnsi="Cambria" w:cs="Times New Roman"/>
          <w:sz w:val="24"/>
          <w:szCs w:val="24"/>
          <w:lang w:val="bg-BG" w:eastAsia="en-GB" w:bidi="ar-SA"/>
        </w:rPr>
        <w:t xml:space="preserve"> С оглед недопускане на двойно финансиране на дейностите, които са част от инвестицията, финансирана от МВУ, крайният получател се задължава незабавно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финансово-технически отчет (ФТО)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7C47C9C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8.3.</w:t>
      </w:r>
      <w:r w:rsidRPr="00D648AA">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69151AA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AB8EC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5" w:name="_Toc140151311"/>
      <w:r w:rsidRPr="00D648AA">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5"/>
    </w:p>
    <w:p w14:paraId="7591E8B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9.1.</w:t>
      </w:r>
      <w:r w:rsidRPr="00D648AA">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D648AA">
        <w:rPr>
          <w:rFonts w:ascii="Cambria" w:eastAsia="Times New Roman" w:hAnsi="Cambria" w:cs="Times New Roman"/>
          <w:color w:val="000000"/>
          <w:sz w:val="24"/>
          <w:szCs w:val="24"/>
          <w:lang w:val="bg-BG" w:eastAsia="en-GB" w:bidi="ar-SA"/>
        </w:rPr>
        <w:t>,</w:t>
      </w:r>
      <w:r w:rsidRPr="00D648AA">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D648AA">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D648AA">
        <w:rPr>
          <w:rFonts w:ascii="Cambria" w:eastAsia="Times New Roman" w:hAnsi="Cambria" w:cs="Times New Roman"/>
          <w:sz w:val="24"/>
          <w:szCs w:val="24"/>
          <w:lang w:val="bg-BG" w:eastAsia="en-GB" w:bidi="ar-SA"/>
        </w:rPr>
        <w:t xml:space="preserve">. </w:t>
      </w:r>
      <w:r w:rsidRPr="00D648AA">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D648AA">
        <w:rPr>
          <w:rFonts w:ascii="Cambria" w:eastAsia="Times New Roman" w:hAnsi="Cambria" w:cs="Times New Roman"/>
          <w:sz w:val="24"/>
          <w:szCs w:val="24"/>
          <w:lang w:val="bg-BG" w:eastAsia="en-GB" w:bidi="ar-SA"/>
        </w:rPr>
        <w:t>.</w:t>
      </w:r>
    </w:p>
    <w:p w14:paraId="7998E48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9.2.</w:t>
      </w:r>
      <w:r w:rsidRPr="00D648AA">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sidRPr="00D648AA">
        <w:rPr>
          <w:rFonts w:ascii="Cambria" w:eastAsia="Times New Roman" w:hAnsi="Cambria" w:cs="Times New Roman"/>
          <w:sz w:val="24"/>
          <w:szCs w:val="24"/>
          <w:lang w:val="bg-BG" w:eastAsia="en-GB" w:bidi="ar-SA"/>
        </w:rPr>
        <w:t>проследими</w:t>
      </w:r>
      <w:proofErr w:type="spellEnd"/>
      <w:r w:rsidRPr="00D648AA">
        <w:rPr>
          <w:rFonts w:ascii="Cambria" w:eastAsia="Times New Roman" w:hAnsi="Cambria" w:cs="Times New Roman"/>
          <w:sz w:val="24"/>
          <w:szCs w:val="24"/>
          <w:lang w:val="bg-BG" w:eastAsia="en-GB" w:bidi="ar-SA"/>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авансово от СНД.</w:t>
      </w:r>
    </w:p>
    <w:p w14:paraId="79841696" w14:textId="4394E2E1"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9.3.</w:t>
      </w:r>
      <w:r w:rsidRPr="00D648AA">
        <w:rPr>
          <w:rFonts w:ascii="Cambria" w:eastAsia="Times New Roman" w:hAnsi="Cambria" w:cs="Times New Roman"/>
          <w:sz w:val="24"/>
          <w:szCs w:val="24"/>
          <w:lang w:val="bg-BG" w:eastAsia="en-GB" w:bidi="ar-SA"/>
        </w:rPr>
        <w:t xml:space="preserve"> Крайният получател следва да гарантира, че данните, посочени в </w:t>
      </w:r>
      <w:r w:rsidR="008B5B69" w:rsidRPr="008B5B69">
        <w:rPr>
          <w:rFonts w:ascii="Cambria" w:eastAsia="Times New Roman" w:hAnsi="Cambria" w:cs="Times New Roman"/>
          <w:sz w:val="24"/>
          <w:szCs w:val="24"/>
          <w:lang w:val="bg-BG" w:eastAsia="en-GB" w:bidi="ar-SA"/>
        </w:rPr>
        <w:t xml:space="preserve">ДФО и/или </w:t>
      </w:r>
      <w:r w:rsidRPr="00D648AA">
        <w:rPr>
          <w:rFonts w:ascii="Cambria" w:eastAsia="Times New Roman" w:hAnsi="Cambria" w:cs="Times New Roman"/>
          <w:sz w:val="24"/>
          <w:szCs w:val="24"/>
          <w:lang w:val="bg-BG" w:eastAsia="en-GB" w:bidi="ar-SA"/>
        </w:rPr>
        <w:t>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5B6368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9.4</w:t>
      </w:r>
      <w:r w:rsidRPr="00D648AA">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D648AA">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D648AA">
        <w:rPr>
          <w:rFonts w:ascii="Cambria" w:eastAsia="Times New Roman" w:hAnsi="Cambria" w:cs="Times New Roman"/>
          <w:color w:val="000000"/>
          <w:sz w:val="24"/>
          <w:szCs w:val="24"/>
          <w:lang w:val="bg-BG" w:eastAsia="en-GB" w:bidi="ar-SA"/>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D648AA">
        <w:rPr>
          <w:rFonts w:ascii="Cambria" w:eastAsia="Times New Roman" w:hAnsi="Cambria" w:cs="Times New Roman"/>
          <w:color w:val="000000"/>
          <w:sz w:val="24"/>
          <w:szCs w:val="24"/>
          <w:lang w:val="bg-BG" w:eastAsia="en-GB" w:bidi="ar-SA"/>
        </w:rPr>
        <w:t>разходооправдателните</w:t>
      </w:r>
      <w:proofErr w:type="spellEnd"/>
      <w:r w:rsidRPr="00D648AA">
        <w:rPr>
          <w:rFonts w:ascii="Cambria" w:eastAsia="Times New Roman" w:hAnsi="Cambria" w:cs="Times New Roman"/>
          <w:color w:val="000000"/>
          <w:sz w:val="24"/>
          <w:szCs w:val="24"/>
          <w:lang w:val="bg-BG" w:eastAsia="en-GB" w:bidi="ar-SA"/>
        </w:rPr>
        <w:t xml:space="preserve">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D648AA">
        <w:rPr>
          <w:rFonts w:ascii="Cambria" w:eastAsia="Times New Roman" w:hAnsi="Cambria" w:cs="Times New Roman"/>
          <w:sz w:val="24"/>
          <w:szCs w:val="24"/>
          <w:lang w:val="bg-BG" w:eastAsia="en-GB" w:bidi="ar-SA"/>
        </w:rPr>
        <w:t xml:space="preserve"> изтичане на сроковете, посочени в чл. 9.8.</w:t>
      </w:r>
    </w:p>
    <w:p w14:paraId="0FBE719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9.5.</w:t>
      </w:r>
      <w:r w:rsidRPr="00D648AA">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D648AA">
        <w:rPr>
          <w:rFonts w:ascii="Cambria" w:eastAsia="Times New Roman" w:hAnsi="Cambria" w:cs="Times New Roman"/>
          <w:snapToGrid w:val="0"/>
          <w:sz w:val="24"/>
          <w:szCs w:val="24"/>
          <w:lang w:val="bg-BG" w:bidi="ar-SA"/>
        </w:rPr>
        <w:t xml:space="preserve">. Тези документи включват </w:t>
      </w:r>
      <w:r w:rsidRPr="00D648AA">
        <w:rPr>
          <w:rFonts w:ascii="Cambria" w:eastAsia="Times New Roman" w:hAnsi="Cambria" w:cs="Times New Roman"/>
          <w:sz w:val="24"/>
          <w:szCs w:val="24"/>
          <w:lang w:val="bg-BG" w:eastAsia="en-GB" w:bidi="ar-SA"/>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w:t>
      </w:r>
      <w:r w:rsidRPr="00D648AA">
        <w:rPr>
          <w:rFonts w:ascii="Cambria" w:eastAsia="Times New Roman" w:hAnsi="Cambria" w:cs="Times New Roman"/>
          <w:sz w:val="24"/>
          <w:szCs w:val="24"/>
          <w:lang w:val="bg-BG" w:eastAsia="en-GB" w:bidi="ar-SA"/>
        </w:rPr>
        <w:lastRenderedPageBreak/>
        <w:t>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D648AA">
        <w:rPr>
          <w:rFonts w:ascii="Cambria" w:eastAsia="Times New Roman" w:hAnsi="Cambria" w:cs="Times New Roman"/>
          <w:snapToGrid w:val="0"/>
          <w:sz w:val="24"/>
          <w:szCs w:val="24"/>
          <w:lang w:val="bg-BG" w:bidi="ar-SA"/>
        </w:rPr>
        <w:t xml:space="preserve">. </w:t>
      </w:r>
    </w:p>
    <w:p w14:paraId="1817BD77" w14:textId="77777777" w:rsidR="00D648AA" w:rsidRPr="00D648AA" w:rsidRDefault="00D648AA" w:rsidP="00D648AA">
      <w:pPr>
        <w:spacing w:after="120" w:line="240" w:lineRule="auto"/>
        <w:jc w:val="both"/>
        <w:rPr>
          <w:rFonts w:ascii="Cambria" w:eastAsia="Times New Roman" w:hAnsi="Cambria" w:cs="Times New Roman"/>
          <w:snapToGrid w:val="0"/>
          <w:sz w:val="24"/>
          <w:szCs w:val="24"/>
          <w:lang w:val="bg-BG" w:bidi="ar-SA"/>
        </w:rPr>
      </w:pPr>
      <w:r w:rsidRPr="00D648AA">
        <w:rPr>
          <w:rFonts w:ascii="Cambria" w:eastAsia="Times New Roman" w:hAnsi="Cambria" w:cs="Times New Roman"/>
          <w:b/>
          <w:bCs/>
          <w:snapToGrid w:val="0"/>
          <w:sz w:val="24"/>
          <w:szCs w:val="24"/>
          <w:lang w:val="bg-BG" w:bidi="ar-SA"/>
        </w:rPr>
        <w:t>9.6.</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61CC466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napToGrid w:val="0"/>
          <w:sz w:val="24"/>
          <w:szCs w:val="24"/>
          <w:lang w:val="bg-BG" w:bidi="ar-SA"/>
        </w:rPr>
        <w:t>9.7.</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Крайният получател</w:t>
      </w:r>
      <w:r w:rsidRPr="00D648AA">
        <w:rPr>
          <w:rFonts w:ascii="Cambria" w:eastAsia="Times New Roman" w:hAnsi="Cambria" w:cs="Times New Roman"/>
          <w:snapToGrid w:val="0"/>
          <w:sz w:val="24"/>
          <w:szCs w:val="24"/>
          <w:lang w:val="bg-BG" w:bidi="ar-SA"/>
        </w:rPr>
        <w:t xml:space="preserve"> гарантира, че правата на </w:t>
      </w:r>
      <w:r w:rsidRPr="00D648AA">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Pr="00D648AA">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D648AA">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74B51AB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9.8.</w:t>
      </w:r>
      <w:r w:rsidRPr="00D648AA">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w:t>
      </w:r>
      <w:proofErr w:type="spellStart"/>
      <w:r w:rsidRPr="00D648AA">
        <w:rPr>
          <w:rFonts w:ascii="Cambria" w:eastAsia="Times New Roman" w:hAnsi="Cambria" w:cs="Times New Roman"/>
          <w:sz w:val="24"/>
          <w:szCs w:val="24"/>
          <w:lang w:val="bg-BG" w:eastAsia="en-GB" w:bidi="ar-SA"/>
        </w:rPr>
        <w:t>разходооправдателните</w:t>
      </w:r>
      <w:proofErr w:type="spellEnd"/>
      <w:r w:rsidRPr="00D648AA">
        <w:rPr>
          <w:rFonts w:ascii="Cambria" w:eastAsia="Times New Roman" w:hAnsi="Cambria" w:cs="Times New Roman"/>
          <w:sz w:val="24"/>
          <w:szCs w:val="24"/>
          <w:lang w:val="bg-BG" w:eastAsia="en-GB" w:bidi="ar-SA"/>
        </w:rPr>
        <w:t xml:space="preserve">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62CF5EC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4875142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4E93C82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В </w:t>
      </w:r>
      <w:r w:rsidRPr="00D648AA">
        <w:rPr>
          <w:rFonts w:ascii="Cambria" w:eastAsia="Times New Roman" w:hAnsi="Cambria" w:cs="Times New Roman"/>
          <w:sz w:val="24"/>
          <w:szCs w:val="24"/>
          <w:lang w:val="bg-BG" w:eastAsia="x-none" w:bidi="ar-SA"/>
        </w:rPr>
        <w:t xml:space="preserve">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w:t>
      </w:r>
      <w:proofErr w:type="spellStart"/>
      <w:r w:rsidRPr="00D648AA">
        <w:rPr>
          <w:rFonts w:ascii="Cambria" w:eastAsia="Times New Roman" w:hAnsi="Cambria" w:cs="Times New Roman"/>
          <w:sz w:val="24"/>
          <w:szCs w:val="24"/>
          <w:lang w:val="bg-BG" w:eastAsia="x-none" w:bidi="ar-SA"/>
        </w:rPr>
        <w:t>ad</w:t>
      </w:r>
      <w:proofErr w:type="spellEnd"/>
      <w:r w:rsidRPr="00D648AA">
        <w:rPr>
          <w:rFonts w:ascii="Cambria" w:eastAsia="Times New Roman" w:hAnsi="Cambria" w:cs="Times New Roman"/>
          <w:sz w:val="24"/>
          <w:szCs w:val="24"/>
          <w:lang w:val="bg-BG" w:eastAsia="x-none" w:bidi="ar-SA"/>
        </w:rPr>
        <w:t xml:space="preserve"> </w:t>
      </w:r>
      <w:proofErr w:type="spellStart"/>
      <w:r w:rsidRPr="00D648AA">
        <w:rPr>
          <w:rFonts w:ascii="Cambria" w:eastAsia="Times New Roman" w:hAnsi="Cambria" w:cs="Times New Roman"/>
          <w:sz w:val="24"/>
          <w:szCs w:val="24"/>
          <w:lang w:val="bg-BG" w:eastAsia="x-none" w:bidi="ar-SA"/>
        </w:rPr>
        <w:t>hoc</w:t>
      </w:r>
      <w:proofErr w:type="spellEnd"/>
      <w:r w:rsidRPr="00D648AA">
        <w:rPr>
          <w:rFonts w:ascii="Cambria" w:eastAsia="Times New Roman" w:hAnsi="Cambria" w:cs="Times New Roman"/>
          <w:sz w:val="24"/>
          <w:szCs w:val="24"/>
          <w:lang w:val="bg-BG" w:eastAsia="x-none" w:bidi="ar-SA"/>
        </w:rPr>
        <w:t xml:space="preserve"> или от датата на предоставяне на последната помощ по схемата за помощ.</w:t>
      </w:r>
    </w:p>
    <w:p w14:paraId="167371A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5DB6DC1" w14:textId="54912353"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6" w:name="_Toc140151312"/>
      <w:r w:rsidRPr="00D648AA">
        <w:rPr>
          <w:rFonts w:ascii="Cambria" w:eastAsia="Times New Roman" w:hAnsi="Cambria" w:cs="Times New Roman"/>
          <w:b/>
          <w:kern w:val="28"/>
          <w:sz w:val="24"/>
          <w:szCs w:val="24"/>
          <w:lang w:val="bg-BG" w:eastAsia="en-GB" w:bidi="ar-SA"/>
        </w:rPr>
        <w:t xml:space="preserve">Член 10. Задължение за предоставяне на </w:t>
      </w:r>
      <w:r w:rsidR="008B5B69" w:rsidRPr="008B5B69">
        <w:rPr>
          <w:rFonts w:ascii="Cambria" w:eastAsia="Times New Roman" w:hAnsi="Cambria" w:cs="Times New Roman"/>
          <w:b/>
          <w:kern w:val="28"/>
          <w:sz w:val="24"/>
          <w:szCs w:val="24"/>
          <w:lang w:val="bg-BG" w:eastAsia="en-GB" w:bidi="ar-SA"/>
        </w:rPr>
        <w:t>дневни финансови отчети</w:t>
      </w:r>
      <w:r w:rsidR="008B5B69">
        <w:rPr>
          <w:rFonts w:ascii="Cambria" w:eastAsia="Times New Roman" w:hAnsi="Cambria" w:cs="Times New Roman"/>
          <w:b/>
          <w:kern w:val="28"/>
          <w:sz w:val="24"/>
          <w:szCs w:val="24"/>
          <w:lang w:val="bg-BG" w:eastAsia="en-GB" w:bidi="ar-SA"/>
        </w:rPr>
        <w:t xml:space="preserve"> и </w:t>
      </w:r>
      <w:r w:rsidR="008B5B69" w:rsidRPr="008B5B69">
        <w:rPr>
          <w:rFonts w:ascii="Cambria" w:eastAsia="Times New Roman" w:hAnsi="Cambria" w:cs="Times New Roman"/>
          <w:b/>
          <w:kern w:val="28"/>
          <w:sz w:val="24"/>
          <w:szCs w:val="24"/>
          <w:lang w:val="bg-BG" w:eastAsia="en-GB" w:bidi="ar-SA"/>
        </w:rPr>
        <w:t xml:space="preserve"> </w:t>
      </w:r>
      <w:r w:rsidRPr="00D648AA">
        <w:rPr>
          <w:rFonts w:ascii="Cambria" w:eastAsia="Times New Roman" w:hAnsi="Cambria" w:cs="Times New Roman"/>
          <w:b/>
          <w:kern w:val="28"/>
          <w:sz w:val="24"/>
          <w:szCs w:val="24"/>
          <w:lang w:val="bg-BG" w:eastAsia="en-GB" w:bidi="ar-SA"/>
        </w:rPr>
        <w:t>финансово-технически отчети и друга информация</w:t>
      </w:r>
      <w:bookmarkEnd w:id="26"/>
    </w:p>
    <w:p w14:paraId="0DD1E808" w14:textId="77777777" w:rsidR="008B5B69" w:rsidRPr="00C0244D"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10.1.</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дневни финансови отчети (ДФО) и  финансово-технически отчети (ФТО)</w:t>
      </w:r>
      <w:r w:rsidR="008B5B69">
        <w:rPr>
          <w:rFonts w:ascii="Cambria" w:eastAsia="Times New Roman" w:hAnsi="Cambria" w:cs="Times New Roman"/>
          <w:sz w:val="24"/>
          <w:szCs w:val="24"/>
          <w:lang w:eastAsia="en-GB" w:bidi="ar-SA"/>
        </w:rPr>
        <w:t xml:space="preserve"> </w:t>
      </w:r>
      <w:r w:rsidR="008B5B69" w:rsidRPr="00C0244D">
        <w:rPr>
          <w:rFonts w:ascii="Cambria" w:eastAsia="Times New Roman" w:hAnsi="Cambria" w:cs="Times New Roman"/>
          <w:sz w:val="24"/>
          <w:szCs w:val="24"/>
          <w:lang w:val="bg-BG" w:eastAsia="en-GB" w:bidi="ar-SA"/>
        </w:rPr>
        <w:t>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в т.ч. в Ръководството за изпълнение на инвестициите по чл. 31 от ПМС № 114/2022 г., в случай, че такова е издадено от СНД, и в текущи оперативни указания, публикувани от СНД.</w:t>
      </w:r>
    </w:p>
    <w:p w14:paraId="48BF2098" w14:textId="77777777" w:rsidR="008B5B69" w:rsidRPr="009B5063" w:rsidRDefault="008B5B69" w:rsidP="008B5B69">
      <w:pPr>
        <w:spacing w:after="120" w:line="240" w:lineRule="auto"/>
        <w:jc w:val="both"/>
        <w:rPr>
          <w:rFonts w:ascii="Cambria" w:eastAsia="Times New Roman" w:hAnsi="Cambria" w:cs="Times New Roman"/>
          <w:sz w:val="24"/>
          <w:szCs w:val="24"/>
          <w:lang w:val="bg-BG" w:eastAsia="en-GB" w:bidi="ar-SA"/>
        </w:rPr>
      </w:pPr>
      <w:r w:rsidRPr="00C0244D">
        <w:rPr>
          <w:rFonts w:ascii="Cambria" w:eastAsia="Times New Roman" w:hAnsi="Cambria" w:cs="Times New Roman"/>
          <w:sz w:val="24"/>
          <w:szCs w:val="24"/>
          <w:lang w:val="bg-BG" w:eastAsia="en-GB" w:bidi="ar-SA"/>
        </w:rPr>
        <w:t>По изключение, при наличие на обективни и непредвидими обстоятелства, които препятстват крайния получател да спази срок за подаване на (ДФО) и/или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07EA456D" w14:textId="562E1365" w:rsidR="00D648AA" w:rsidRPr="00D648AA"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10.2.</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Крайният получател подава искане за плащане, което е неразделна част от ДФО. ФТО се подава за всяко тримесечие и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p>
    <w:p w14:paraId="41761FC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10.3.</w:t>
      </w:r>
      <w:r w:rsidRPr="00D648AA">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27" w:name="_Hlk109753671"/>
      <w:r w:rsidRPr="00D648AA">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27"/>
      <w:r w:rsidRPr="00D648AA">
        <w:rPr>
          <w:rFonts w:ascii="Cambria" w:eastAsia="Times New Roman" w:hAnsi="Cambria" w:cs="Times New Roman"/>
          <w:sz w:val="24"/>
          <w:szCs w:val="24"/>
          <w:lang w:val="bg-BG" w:eastAsia="en-GB" w:bidi="ar-SA"/>
        </w:rPr>
        <w:t xml:space="preserve"> за проверка.</w:t>
      </w:r>
    </w:p>
    <w:p w14:paraId="6BAD9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10.4.</w:t>
      </w:r>
      <w:r w:rsidRPr="00D648AA">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w:t>
      </w:r>
      <w:r w:rsidRPr="00D648AA">
        <w:rPr>
          <w:rFonts w:ascii="Cambria" w:eastAsia="Times New Roman" w:hAnsi="Cambria" w:cs="Times New Roman"/>
          <w:sz w:val="24"/>
          <w:szCs w:val="24"/>
          <w:lang w:val="bg-BG" w:eastAsia="en-GB" w:bidi="ar-SA"/>
        </w:rPr>
        <w:lastRenderedPageBreak/>
        <w:t>задължение, СНД има право да прекрати договора по реда на чл. 20.2.xi) и да изиска възстановяване на  недължимо платените суми по реда на чл. 13.</w:t>
      </w:r>
    </w:p>
    <w:p w14:paraId="7CE37C7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10.5.</w:t>
      </w:r>
      <w:r w:rsidRPr="00D648AA">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съгласно Регламента (ЕС) 2021/241 и Техническите насоки на ЕК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w:t>
      </w:r>
      <w:proofErr w:type="spellStart"/>
      <w:r w:rsidRPr="00D648AA">
        <w:rPr>
          <w:rFonts w:ascii="Cambria" w:eastAsia="Times New Roman" w:hAnsi="Cambria" w:cs="Times New Roman"/>
          <w:sz w:val="24"/>
          <w:szCs w:val="24"/>
          <w:lang w:val="bg-BG" w:eastAsia="en-GB" w:bidi="ar-SA"/>
        </w:rPr>
        <w:t>ненанасяне</w:t>
      </w:r>
      <w:proofErr w:type="spellEnd"/>
      <w:r w:rsidRPr="00D648AA">
        <w:rPr>
          <w:rFonts w:ascii="Cambria" w:eastAsia="Times New Roman" w:hAnsi="Cambria" w:cs="Times New Roman"/>
          <w:sz w:val="24"/>
          <w:szCs w:val="24"/>
          <w:lang w:val="bg-BG" w:eastAsia="en-GB" w:bidi="ar-SA"/>
        </w:rPr>
        <w:t xml:space="preserve">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3E2B6575"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sz w:val="24"/>
          <w:szCs w:val="24"/>
          <w:lang w:val="bg-BG" w:eastAsia="en-GB" w:bidi="ar-SA"/>
        </w:rPr>
        <w:t>10.6.</w:t>
      </w:r>
      <w:r w:rsidRPr="00D648AA">
        <w:rPr>
          <w:rFonts w:ascii="Cambria" w:eastAsia="Times New Roman" w:hAnsi="Cambria" w:cs="Times New Roman"/>
          <w:sz w:val="24"/>
          <w:szCs w:val="24"/>
          <w:lang w:val="bg-BG" w:eastAsia="en-GB" w:bidi="ar-SA"/>
        </w:rPr>
        <w:t xml:space="preserve"> Крайният получател трябва да предоставя на </w:t>
      </w:r>
      <w:r w:rsidRPr="00D648AA">
        <w:rPr>
          <w:rFonts w:ascii="Cambria" w:eastAsia="Times New Roman" w:hAnsi="Cambria" w:cs="Times New Roman"/>
          <w:color w:val="000000"/>
          <w:sz w:val="24"/>
          <w:szCs w:val="24"/>
          <w:lang w:val="bg-BG" w:eastAsia="en-GB" w:bidi="ar-SA"/>
        </w:rPr>
        <w:t>СНД, и/</w:t>
      </w:r>
      <w:r w:rsidRPr="00D648AA">
        <w:rPr>
          <w:rFonts w:ascii="Cambria" w:eastAsia="Times New Roman" w:hAnsi="Cambria" w:cs="Times New Roman"/>
          <w:sz w:val="24"/>
          <w:szCs w:val="24"/>
          <w:lang w:val="bg-BG" w:eastAsia="en-GB" w:bidi="ar-SA"/>
        </w:rPr>
        <w:t xml:space="preserve">или упълномощените от него лица, </w:t>
      </w:r>
      <w:r w:rsidRPr="00D648AA">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D648AA">
        <w:rPr>
          <w:rFonts w:ascii="Cambria" w:eastAsia="Times New Roman" w:hAnsi="Cambria" w:cs="Times New Roman"/>
          <w:snapToGrid w:val="0"/>
          <w:sz w:val="24"/>
          <w:szCs w:val="24"/>
          <w:lang w:val="bg-BG" w:bidi="ar-SA"/>
        </w:rPr>
        <w:t xml:space="preserve">извършващи проверки съгласно чл. 11.8, </w:t>
      </w:r>
      <w:r w:rsidRPr="00D648AA">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21E00D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10.7.</w:t>
      </w:r>
      <w:r w:rsidRPr="00D648AA">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9.4 и чл. 9.5.</w:t>
      </w:r>
    </w:p>
    <w:p w14:paraId="2B67333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10.8.</w:t>
      </w:r>
      <w:r w:rsidRPr="00D648AA">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3125C9EF"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1C0ABB2" w14:textId="7A0464AC"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8" w:name="_Toc140151313"/>
      <w:r w:rsidRPr="00D648AA">
        <w:rPr>
          <w:rFonts w:ascii="Cambria" w:eastAsia="Times New Roman" w:hAnsi="Cambria" w:cs="Times New Roman"/>
          <w:b/>
          <w:kern w:val="28"/>
          <w:sz w:val="24"/>
          <w:szCs w:val="24"/>
          <w:lang w:val="bg-BG" w:eastAsia="en-GB" w:bidi="ar-SA"/>
        </w:rPr>
        <w:t xml:space="preserve">Член 11. </w:t>
      </w:r>
      <w:bookmarkEnd w:id="28"/>
      <w:r w:rsidR="008B5B69" w:rsidRPr="00C0244D">
        <w:rPr>
          <w:rFonts w:ascii="Cambria" w:eastAsia="Times New Roman" w:hAnsi="Cambria" w:cs="Times New Roman"/>
          <w:b/>
          <w:kern w:val="28"/>
          <w:sz w:val="24"/>
          <w:szCs w:val="24"/>
          <w:lang w:val="bg-BG" w:eastAsia="en-GB" w:bidi="ar-SA"/>
        </w:rPr>
        <w:t>Одобряване на дневните финансови отчети и Финансово-техническите отчети и извършване на плащанията</w:t>
      </w:r>
    </w:p>
    <w:p w14:paraId="27878549" w14:textId="787676EC"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w:t>
      </w:r>
      <w:r w:rsidRPr="00D648AA">
        <w:rPr>
          <w:rFonts w:ascii="Cambria" w:eastAsia="Times New Roman" w:hAnsi="Cambria" w:cs="Times New Roman"/>
          <w:sz w:val="24"/>
          <w:szCs w:val="24"/>
          <w:lang w:val="bg-BG" w:eastAsia="en-GB" w:bidi="ar-SA"/>
        </w:rPr>
        <w:t xml:space="preserve"> </w:t>
      </w:r>
      <w:r w:rsidR="008B5B69" w:rsidRPr="008B5B69">
        <w:rPr>
          <w:rFonts w:ascii="Cambria" w:eastAsia="Times New Roman" w:hAnsi="Cambria" w:cs="Times New Roman"/>
          <w:sz w:val="24"/>
          <w:szCs w:val="24"/>
          <w:lang w:val="bg-BG" w:eastAsia="en-GB" w:bidi="ar-SA"/>
        </w:rPr>
        <w:t>СНД преглежда и се произнася по подадените от крайния получател ДФО и ФТО в срок от 10  работни дни от подаването им, като проверява съответствието на изпълнението на етапите и целите на инвестицията с всички приложими за това правила.</w:t>
      </w:r>
    </w:p>
    <w:p w14:paraId="022A6A8C" w14:textId="77777777" w:rsidR="008B5B69" w:rsidRPr="00B66005" w:rsidRDefault="00D648AA" w:rsidP="008B5B69">
      <w:pPr>
        <w:jc w:val="both"/>
        <w:rPr>
          <w:rFonts w:ascii="Cambria" w:hAnsi="Cambria" w:cs="Times New Roman"/>
          <w:sz w:val="24"/>
          <w:szCs w:val="24"/>
          <w:lang w:val="bg-BG"/>
        </w:rPr>
      </w:pPr>
      <w:r w:rsidRPr="00D648AA">
        <w:rPr>
          <w:rFonts w:ascii="Cambria" w:eastAsia="Times New Roman" w:hAnsi="Cambria" w:cs="Times New Roman"/>
          <w:b/>
          <w:bCs/>
          <w:sz w:val="24"/>
          <w:szCs w:val="24"/>
          <w:lang w:val="bg-BG" w:eastAsia="en-GB" w:bidi="ar-SA"/>
        </w:rPr>
        <w:t>11.2.</w:t>
      </w:r>
      <w:r w:rsidRPr="00D648AA">
        <w:rPr>
          <w:rFonts w:ascii="Cambria" w:eastAsia="Times New Roman" w:hAnsi="Cambria" w:cs="Times New Roman"/>
          <w:sz w:val="24"/>
          <w:szCs w:val="24"/>
          <w:lang w:val="bg-BG" w:eastAsia="en-GB" w:bidi="ar-SA"/>
        </w:rPr>
        <w:t xml:space="preserve"> </w:t>
      </w:r>
      <w:r w:rsidR="008B5B69" w:rsidRPr="00B66005">
        <w:rPr>
          <w:rFonts w:ascii="Cambria" w:hAnsi="Cambria" w:cs="Times New Roman"/>
          <w:sz w:val="24"/>
          <w:szCs w:val="24"/>
          <w:lang w:val="bg-BG"/>
        </w:rPr>
        <w:t>СНД може да спре срока за произнасяне по ДФО и ФТО по чл. 11.1, като уведоми за това  крайния получател, в случай, че:</w:t>
      </w:r>
    </w:p>
    <w:p w14:paraId="30462240" w14:textId="77777777" w:rsidR="008B5B69" w:rsidRPr="00B66005" w:rsidRDefault="008B5B69" w:rsidP="008B5B69">
      <w:pPr>
        <w:jc w:val="both"/>
        <w:rPr>
          <w:rFonts w:ascii="Cambria" w:hAnsi="Cambria" w:cs="Times New Roman"/>
          <w:sz w:val="24"/>
          <w:szCs w:val="24"/>
          <w:lang w:val="bg-BG"/>
        </w:rPr>
      </w:pPr>
      <w:r w:rsidRPr="00B66005">
        <w:rPr>
          <w:rFonts w:ascii="Cambria" w:hAnsi="Cambria" w:cs="Times New Roman"/>
          <w:sz w:val="24"/>
          <w:szCs w:val="24"/>
          <w:lang w:val="bg-BG"/>
        </w:rPr>
        <w:t xml:space="preserve">11.2.1. В доклада или приложенията към него са налице неясноти, </w:t>
      </w:r>
      <w:proofErr w:type="spellStart"/>
      <w:r w:rsidRPr="00B66005">
        <w:rPr>
          <w:rFonts w:ascii="Cambria" w:hAnsi="Cambria" w:cs="Times New Roman"/>
          <w:sz w:val="24"/>
          <w:szCs w:val="24"/>
          <w:lang w:val="bg-BG"/>
        </w:rPr>
        <w:t>непълноти</w:t>
      </w:r>
      <w:proofErr w:type="spellEnd"/>
      <w:r w:rsidRPr="00B66005">
        <w:rPr>
          <w:rFonts w:ascii="Cambria" w:hAnsi="Cambria" w:cs="Times New Roman"/>
          <w:sz w:val="24"/>
          <w:szCs w:val="24"/>
          <w:lang w:val="bg-BG"/>
        </w:rPr>
        <w:t xml:space="preserve"> и/или неточности, които изискват допълнителна проверка. В такива случаи:</w:t>
      </w:r>
    </w:p>
    <w:p w14:paraId="0D9CBD3C" w14:textId="77777777" w:rsidR="008B5B69" w:rsidRPr="00087387" w:rsidRDefault="008B5B69" w:rsidP="008B5B69">
      <w:pPr>
        <w:jc w:val="both"/>
        <w:rPr>
          <w:rFonts w:ascii="Cambria" w:hAnsi="Cambria" w:cs="Times New Roman"/>
          <w:sz w:val="24"/>
          <w:szCs w:val="24"/>
          <w:lang w:val="bg-BG"/>
        </w:rPr>
      </w:pPr>
      <w:r w:rsidRPr="00B66005">
        <w:rPr>
          <w:rFonts w:ascii="Cambria" w:hAnsi="Cambria" w:cs="Times New Roman"/>
          <w:sz w:val="24"/>
          <w:szCs w:val="24"/>
          <w:lang w:val="bg-BG"/>
        </w:rPr>
        <w:t>i)</w:t>
      </w:r>
      <w:r w:rsidRPr="00B66005">
        <w:rPr>
          <w:rFonts w:ascii="Cambria" w:hAnsi="Cambria" w:cs="Times New Roman"/>
          <w:sz w:val="24"/>
          <w:szCs w:val="24"/>
          <w:lang w:val="bg-BG"/>
        </w:rPr>
        <w:tab/>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е не повече от 3 (</w:t>
      </w:r>
      <w:r w:rsidRPr="00087387">
        <w:rPr>
          <w:rFonts w:ascii="Cambria" w:hAnsi="Cambria" w:cs="Times New Roman"/>
          <w:sz w:val="24"/>
          <w:szCs w:val="24"/>
          <w:lang w:val="bg-BG"/>
        </w:rPr>
        <w:t>три) работни дни от изпращането на искането. В този случай срокът за произнасяне по ДФО и ФТО спира да тече за времето от изпращане на искането към крайния получател до представянето на необходимата пълна, ясна и точна информация;</w:t>
      </w:r>
    </w:p>
    <w:p w14:paraId="511451F4" w14:textId="77777777" w:rsidR="008B5B69" w:rsidRPr="00087387" w:rsidRDefault="008B5B69" w:rsidP="008B5B69">
      <w:pPr>
        <w:jc w:val="both"/>
        <w:rPr>
          <w:rFonts w:ascii="Cambria" w:hAnsi="Cambria" w:cs="Times New Roman"/>
          <w:sz w:val="24"/>
          <w:szCs w:val="24"/>
          <w:lang w:val="bg-BG"/>
        </w:rPr>
      </w:pPr>
      <w:r w:rsidRPr="00087387">
        <w:rPr>
          <w:rFonts w:ascii="Cambria" w:hAnsi="Cambria" w:cs="Times New Roman"/>
          <w:sz w:val="24"/>
          <w:szCs w:val="24"/>
          <w:lang w:val="bg-BG"/>
        </w:rPr>
        <w:t>ii)</w:t>
      </w:r>
      <w:r w:rsidRPr="00087387">
        <w:rPr>
          <w:rFonts w:ascii="Cambria" w:hAnsi="Cambria" w:cs="Times New Roman"/>
          <w:sz w:val="24"/>
          <w:szCs w:val="24"/>
          <w:lang w:val="bg-BG"/>
        </w:rPr>
        <w:tab/>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w:t>
      </w:r>
      <w:r w:rsidRPr="00087387">
        <w:rPr>
          <w:rFonts w:ascii="Cambria" w:hAnsi="Cambria" w:cs="Times New Roman"/>
          <w:sz w:val="24"/>
          <w:szCs w:val="24"/>
          <w:lang w:val="bg-BG"/>
        </w:rPr>
        <w:lastRenderedPageBreak/>
        <w:t>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1398EF76" w14:textId="77777777" w:rsidR="008B5B69" w:rsidRPr="00087387" w:rsidRDefault="008B5B69" w:rsidP="008B5B69">
      <w:pPr>
        <w:jc w:val="both"/>
        <w:rPr>
          <w:rFonts w:ascii="Cambria" w:hAnsi="Cambria" w:cs="Times New Roman"/>
          <w:sz w:val="24"/>
          <w:szCs w:val="24"/>
          <w:lang w:val="bg-BG"/>
        </w:rPr>
      </w:pPr>
      <w:r w:rsidRPr="00087387">
        <w:rPr>
          <w:rFonts w:ascii="Cambria" w:hAnsi="Cambria" w:cs="Times New Roman"/>
          <w:sz w:val="24"/>
          <w:szCs w:val="24"/>
          <w:lang w:val="bg-BG"/>
        </w:rPr>
        <w:t xml:space="preserve">11.2.2.  Налице е </w:t>
      </w:r>
      <w:proofErr w:type="spellStart"/>
      <w:r w:rsidRPr="00087387">
        <w:rPr>
          <w:rFonts w:ascii="Cambria" w:hAnsi="Cambria" w:cs="Times New Roman"/>
          <w:sz w:val="24"/>
          <w:szCs w:val="24"/>
          <w:lang w:val="bg-BG"/>
        </w:rPr>
        <w:t>неприключила</w:t>
      </w:r>
      <w:proofErr w:type="spellEnd"/>
      <w:r w:rsidRPr="00087387">
        <w:rPr>
          <w:rFonts w:ascii="Cambria" w:hAnsi="Cambria" w:cs="Times New Roman"/>
          <w:sz w:val="24"/>
          <w:szCs w:val="24"/>
          <w:lang w:val="bg-BG"/>
        </w:rPr>
        <w:t xml:space="preserve"> проверка по данни за нередност по смисъла на членове 4</w:t>
      </w:r>
      <w:r>
        <w:rPr>
          <w:rFonts w:ascii="Cambria" w:hAnsi="Cambria" w:cs="Times New Roman"/>
          <w:sz w:val="24"/>
          <w:szCs w:val="24"/>
          <w:lang w:val="bg-BG"/>
        </w:rPr>
        <w:t xml:space="preserve"> </w:t>
      </w:r>
      <w:r w:rsidRPr="00087387">
        <w:rPr>
          <w:rFonts w:ascii="Cambria" w:hAnsi="Cambria" w:cs="Times New Roman"/>
          <w:sz w:val="24"/>
          <w:szCs w:val="24"/>
          <w:lang w:val="bg-BG"/>
        </w:rPr>
        <w:t>– 8 във връзка с изпълнението на инвестицията. В този случай произнасянето по ДФО и ФТО се спира до приключването на проверката за нередност по съответния ред.</w:t>
      </w:r>
    </w:p>
    <w:p w14:paraId="49B54DD0" w14:textId="744DE8B6" w:rsidR="00D648AA" w:rsidRPr="00D648AA"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11.3.</w:t>
      </w:r>
      <w:r w:rsidRPr="00D648AA">
        <w:rPr>
          <w:rFonts w:ascii="Cambria" w:eastAsia="Times New Roman" w:hAnsi="Cambria" w:cs="Times New Roman"/>
          <w:sz w:val="24"/>
          <w:szCs w:val="24"/>
          <w:lang w:val="bg-BG" w:eastAsia="en-GB" w:bidi="ar-SA"/>
        </w:rPr>
        <w:t xml:space="preserve"> </w:t>
      </w:r>
      <w:r w:rsidR="008B5B69" w:rsidRPr="008B5B69">
        <w:rPr>
          <w:rFonts w:ascii="Cambria" w:eastAsia="Times New Roman" w:hAnsi="Cambria" w:cs="Times New Roman"/>
          <w:sz w:val="24"/>
          <w:szCs w:val="24"/>
          <w:lang w:val="bg-BG" w:eastAsia="en-GB" w:bidi="ar-SA"/>
        </w:rPr>
        <w:t>В случаите по чл. 11.2 срокът за произнасяне по ДФО и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0EF815DC" w14:textId="77777777" w:rsidR="008B5B69" w:rsidRPr="009B5063" w:rsidRDefault="00D648AA" w:rsidP="008B5B69">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11.4.</w:t>
      </w:r>
      <w:r w:rsidRPr="00D648AA">
        <w:rPr>
          <w:rFonts w:ascii="Cambria" w:eastAsia="Times New Roman" w:hAnsi="Cambria" w:cs="Times New Roman"/>
          <w:sz w:val="24"/>
          <w:szCs w:val="24"/>
          <w:lang w:val="bg-BG" w:eastAsia="en-GB" w:bidi="ar-SA"/>
        </w:rPr>
        <w:t xml:space="preserve"> </w:t>
      </w:r>
      <w:r w:rsidR="008B5B69" w:rsidRPr="00C0244D">
        <w:rPr>
          <w:rFonts w:ascii="Cambria" w:eastAsia="Times New Roman" w:hAnsi="Cambria" w:cs="Times New Roman"/>
          <w:sz w:val="24"/>
          <w:szCs w:val="24"/>
          <w:lang w:val="bg-BG" w:eastAsia="en-GB" w:bidi="ar-SA"/>
        </w:rPr>
        <w:t>СНД се произнася по ДФО и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w:t>
      </w:r>
    </w:p>
    <w:p w14:paraId="2F9D207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11.5.</w:t>
      </w:r>
      <w:r w:rsidRPr="00D648AA">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39F46F2B" w14:textId="77777777"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11.6.</w:t>
      </w:r>
      <w:r w:rsidRPr="00D648AA">
        <w:rPr>
          <w:rFonts w:ascii="Cambria" w:eastAsia="Times New Roman" w:hAnsi="Cambria" w:cs="Times New Roman"/>
          <w:sz w:val="24"/>
          <w:szCs w:val="24"/>
          <w:lang w:val="bg-BG" w:eastAsia="en-GB" w:bidi="ar-SA"/>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І. </w:t>
      </w:r>
      <w:r w:rsidRPr="00FF6CA6">
        <w:rPr>
          <w:rFonts w:ascii="Cambria" w:eastAsia="Times New Roman" w:hAnsi="Cambria" w:cs="Times New Roman"/>
          <w:sz w:val="24"/>
          <w:szCs w:val="24"/>
          <w:lang w:val="bg-BG" w:eastAsia="en-GB" w:bidi="ar-SA"/>
        </w:rPr>
        <w:t>Размерът на окончателното плащане се определя в съответствие с чл. 12.3.</w:t>
      </w:r>
    </w:p>
    <w:p w14:paraId="7159A5F3" w14:textId="2042B85C"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FF6CA6">
        <w:rPr>
          <w:rFonts w:ascii="Cambria" w:eastAsia="Times New Roman" w:hAnsi="Cambria" w:cs="Times New Roman"/>
          <w:b/>
          <w:bCs/>
          <w:sz w:val="24"/>
          <w:szCs w:val="24"/>
          <w:lang w:val="bg-BG" w:eastAsia="en-GB" w:bidi="ar-SA"/>
        </w:rPr>
        <w:t>11.7</w:t>
      </w:r>
      <w:r w:rsidRPr="00FF6CA6">
        <w:rPr>
          <w:rFonts w:ascii="Cambria" w:eastAsia="Times New Roman" w:hAnsi="Cambria" w:cs="Times New Roman"/>
          <w:sz w:val="24"/>
          <w:szCs w:val="24"/>
          <w:lang w:val="bg-BG" w:eastAsia="en-GB" w:bidi="ar-SA"/>
        </w:rPr>
        <w:t xml:space="preserve">. </w:t>
      </w:r>
      <w:r w:rsidR="00361E15" w:rsidRPr="00361E15">
        <w:rPr>
          <w:rFonts w:ascii="Cambria" w:eastAsia="Times New Roman" w:hAnsi="Cambria" w:cs="Times New Roman"/>
          <w:sz w:val="24"/>
          <w:szCs w:val="24"/>
          <w:lang w:val="bg-BG" w:eastAsia="en-GB" w:bidi="ar-SA"/>
        </w:rPr>
        <w:t>СНД извършва плащането на одобрената сума безвъзмездно финансиране в срок от 30 дни от одобрението на съответния ДФО по реда на чл. 11.1 – 11.5.</w:t>
      </w:r>
    </w:p>
    <w:p w14:paraId="2C994DE7" w14:textId="77777777" w:rsidR="00361E15" w:rsidRDefault="00361E15" w:rsidP="00361E15">
      <w:pPr>
        <w:spacing w:after="120" w:line="240" w:lineRule="auto"/>
        <w:jc w:val="both"/>
        <w:rPr>
          <w:rFonts w:ascii="Cambria" w:hAnsi="Cambria" w:cs="Times New Roman"/>
          <w:sz w:val="24"/>
          <w:szCs w:val="24"/>
          <w:lang w:val="bg-BG"/>
        </w:rPr>
      </w:pPr>
      <w:r w:rsidRPr="00087387">
        <w:rPr>
          <w:rFonts w:ascii="Cambria" w:hAnsi="Cambria" w:cs="Times New Roman"/>
          <w:sz w:val="24"/>
          <w:szCs w:val="24"/>
          <w:lang w:val="bg-BG"/>
        </w:rPr>
        <w:t xml:space="preserve">СНД може да спре извършването на плащанията по договора без предизвестие, ако след одобрението на ДФО постъпят данни за обстоятелства по чл. 20.2.i) – ix), до окончателното установяване по съответния ред на наличието или </w:t>
      </w:r>
      <w:proofErr w:type="spellStart"/>
      <w:r w:rsidRPr="00087387">
        <w:rPr>
          <w:rFonts w:ascii="Cambria" w:hAnsi="Cambria" w:cs="Times New Roman"/>
          <w:sz w:val="24"/>
          <w:szCs w:val="24"/>
          <w:lang w:val="bg-BG"/>
        </w:rPr>
        <w:t>неналичието</w:t>
      </w:r>
      <w:proofErr w:type="spellEnd"/>
      <w:r w:rsidRPr="00087387">
        <w:rPr>
          <w:rFonts w:ascii="Cambria" w:hAnsi="Cambria" w:cs="Times New Roman"/>
          <w:sz w:val="24"/>
          <w:szCs w:val="24"/>
          <w:lang w:val="bg-BG"/>
        </w:rPr>
        <w:t xml:space="preserve"> на такива обстоятелства. В случай, че съответното обстоятелство </w:t>
      </w:r>
      <w:r w:rsidRPr="00087387">
        <w:rPr>
          <w:rFonts w:ascii="Cambria" w:hAnsi="Cambria" w:cs="Times New Roman"/>
          <w:sz w:val="24"/>
          <w:szCs w:val="24"/>
          <w:lang w:val="bg-BG"/>
        </w:rPr>
        <w:lastRenderedPageBreak/>
        <w:t>бъде потвърдено, СНД може да упражни правата си по чл. 20.2 и чл. 20.4, като одобрените, но неизвършени плащания, се считат за отменени.</w:t>
      </w:r>
    </w:p>
    <w:p w14:paraId="1ABA7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11.8.</w:t>
      </w:r>
      <w:r w:rsidRPr="00D648AA">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7DD097E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11.9.</w:t>
      </w:r>
      <w:r w:rsidRPr="00D648AA">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D648AA">
        <w:rPr>
          <w:rFonts w:ascii="Cambria" w:eastAsia="Times New Roman" w:hAnsi="Cambria" w:cs="Times New Roman"/>
          <w:sz w:val="24"/>
          <w:szCs w:val="24"/>
          <w:lang w:val="bg-BG" w:eastAsia="en-GB" w:bidi="ar-SA"/>
        </w:rPr>
        <w:t>СНД</w:t>
      </w:r>
      <w:r w:rsidRPr="00D648AA">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46611BB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11.10</w:t>
      </w:r>
      <w:r w:rsidRPr="00D648AA">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1671136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11.11.</w:t>
      </w:r>
      <w:r w:rsidRPr="00D648AA">
        <w:rPr>
          <w:rFonts w:ascii="Cambria" w:eastAsia="Times New Roman" w:hAnsi="Cambria" w:cs="Times New Roman"/>
          <w:color w:val="000000"/>
          <w:sz w:val="24"/>
          <w:szCs w:val="24"/>
          <w:lang w:val="bg-BG" w:eastAsia="en-GB" w:bidi="ar-SA"/>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w:t>
      </w:r>
      <w:r w:rsidRPr="00D648AA">
        <w:rPr>
          <w:rFonts w:ascii="Cambria" w:eastAsia="Times New Roman" w:hAnsi="Cambria" w:cs="Times New Roman"/>
          <w:sz w:val="24"/>
          <w:szCs w:val="24"/>
          <w:lang w:val="bg-BG" w:eastAsia="en-GB" w:bidi="ar-SA"/>
        </w:rPr>
        <w:t xml:space="preserve">СНД, в случаите, когато я надхвърлят. </w:t>
      </w:r>
    </w:p>
    <w:p w14:paraId="0B00FFD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4063131A" w14:textId="67FE9F14"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9" w:name="_Toc140151314"/>
      <w:r w:rsidRPr="00D648AA">
        <w:rPr>
          <w:rFonts w:ascii="Cambria" w:eastAsia="Times New Roman" w:hAnsi="Cambria" w:cs="Times New Roman"/>
          <w:b/>
          <w:kern w:val="28"/>
          <w:sz w:val="24"/>
          <w:szCs w:val="24"/>
          <w:lang w:val="bg-BG" w:eastAsia="en-GB" w:bidi="ar-SA"/>
        </w:rPr>
        <w:t>Член 12. Окончателен размер на безвъзмездното финансиране</w:t>
      </w:r>
      <w:bookmarkEnd w:id="29"/>
    </w:p>
    <w:p w14:paraId="33E090E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12.1.</w:t>
      </w:r>
      <w:r w:rsidRPr="00D648AA">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4924D50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12.2.</w:t>
      </w:r>
      <w:r w:rsidRPr="00D648AA">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250E1E5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12.3.</w:t>
      </w:r>
      <w:r w:rsidRPr="00D648AA">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29AF39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4233AB2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0" w:name="_Toc41300153"/>
      <w:bookmarkStart w:id="31" w:name="_Toc41303360"/>
      <w:bookmarkStart w:id="32" w:name="_Ref41305712"/>
      <w:bookmarkStart w:id="33" w:name="_Toc173497349"/>
      <w:bookmarkStart w:id="34" w:name="_Toc173502800"/>
    </w:p>
    <w:p w14:paraId="5339064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5" w:name="_Toc140151315"/>
      <w:r w:rsidRPr="00D648AA">
        <w:rPr>
          <w:rFonts w:ascii="Cambria" w:eastAsia="Times New Roman" w:hAnsi="Cambria" w:cs="Times New Roman"/>
          <w:b/>
          <w:kern w:val="28"/>
          <w:sz w:val="24"/>
          <w:szCs w:val="24"/>
          <w:lang w:val="bg-BG" w:eastAsia="en-GB" w:bidi="ar-SA"/>
        </w:rPr>
        <w:t xml:space="preserve">Член 13. </w:t>
      </w:r>
      <w:bookmarkEnd w:id="30"/>
      <w:bookmarkEnd w:id="31"/>
      <w:bookmarkEnd w:id="32"/>
      <w:r w:rsidRPr="00D648AA">
        <w:rPr>
          <w:rFonts w:ascii="Cambria" w:eastAsia="Times New Roman" w:hAnsi="Cambria" w:cs="Times New Roman"/>
          <w:b/>
          <w:kern w:val="28"/>
          <w:sz w:val="24"/>
          <w:szCs w:val="24"/>
          <w:lang w:val="bg-BG" w:eastAsia="en-GB" w:bidi="ar-SA"/>
        </w:rPr>
        <w:t>Възстановяване</w:t>
      </w:r>
      <w:bookmarkEnd w:id="33"/>
      <w:bookmarkEnd w:id="34"/>
      <w:r w:rsidRPr="00D648AA">
        <w:rPr>
          <w:rFonts w:ascii="Cambria" w:eastAsia="Times New Roman" w:hAnsi="Cambria" w:cs="Times New Roman"/>
          <w:b/>
          <w:kern w:val="28"/>
          <w:sz w:val="24"/>
          <w:szCs w:val="24"/>
          <w:lang w:val="bg-BG" w:eastAsia="en-GB" w:bidi="ar-SA"/>
        </w:rPr>
        <w:t xml:space="preserve"> на безвъзмездното финансиране</w:t>
      </w:r>
      <w:bookmarkEnd w:id="35"/>
    </w:p>
    <w:p w14:paraId="4DB1A95B"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13.1.</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33BAD550" w14:textId="77777777" w:rsidR="00D648AA" w:rsidRPr="00627D4B"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13.2.</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w:t>
      </w:r>
      <w:r w:rsidRPr="00627D4B">
        <w:rPr>
          <w:rFonts w:ascii="Cambria" w:eastAsia="Times New Roman" w:hAnsi="Cambria" w:cs="Times New Roman"/>
          <w:color w:val="000000"/>
          <w:sz w:val="24"/>
          <w:szCs w:val="24"/>
          <w:lang w:val="bg-BG" w:eastAsia="en-GB" w:bidi="ar-SA"/>
        </w:rPr>
        <w:t>възстанови на СНД всички получени средства по договора, когато са нарушени приложимите към инвестицията правила за държавна/минимална помощ.</w:t>
      </w:r>
    </w:p>
    <w:p w14:paraId="21961B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627D4B">
        <w:rPr>
          <w:rFonts w:ascii="Cambria" w:eastAsia="Times New Roman" w:hAnsi="Cambria" w:cs="Times New Roman"/>
          <w:b/>
          <w:bCs/>
          <w:sz w:val="24"/>
          <w:szCs w:val="24"/>
          <w:lang w:val="bg-BG" w:eastAsia="en-GB" w:bidi="ar-SA"/>
        </w:rPr>
        <w:t>13.3.</w:t>
      </w:r>
      <w:r w:rsidRPr="00627D4B">
        <w:rPr>
          <w:rFonts w:ascii="Cambria" w:eastAsia="Times New Roman" w:hAnsi="Cambria" w:cs="Times New Roman"/>
          <w:sz w:val="24"/>
          <w:szCs w:val="24"/>
          <w:lang w:val="bg-BG" w:eastAsia="en-GB" w:bidi="ar-SA"/>
        </w:rPr>
        <w:t xml:space="preserve"> При възстановяване на дължимите средства преди изтичане</w:t>
      </w:r>
      <w:r w:rsidRPr="00D648AA">
        <w:rPr>
          <w:rFonts w:ascii="Cambria" w:eastAsia="Times New Roman" w:hAnsi="Cambria" w:cs="Times New Roman"/>
          <w:sz w:val="24"/>
          <w:szCs w:val="24"/>
          <w:lang w:val="bg-BG" w:eastAsia="en-GB" w:bidi="ar-SA"/>
        </w:rPr>
        <w:t xml:space="preserve">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16BB3AD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13.4.</w:t>
      </w:r>
      <w:r w:rsidRPr="00D648AA">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27CCB308"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13.5.</w:t>
      </w:r>
      <w:r w:rsidRPr="00D648AA">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2FCEF7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13.6.</w:t>
      </w:r>
      <w:r w:rsidRPr="00D648AA">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6C7C16A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13.7.</w:t>
      </w:r>
      <w:r w:rsidRPr="00D648AA">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6F7DDDE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13.8.</w:t>
      </w:r>
      <w:r w:rsidRPr="00D648AA">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AB6F40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6" w:name="_Toc41300142"/>
      <w:bookmarkStart w:id="37" w:name="_Toc41303349"/>
      <w:bookmarkStart w:id="38" w:name="_Ref41304530"/>
      <w:bookmarkStart w:id="39" w:name="_Toc173497341"/>
      <w:bookmarkStart w:id="40" w:name="_Toc173502791"/>
    </w:p>
    <w:p w14:paraId="67BBCBC3"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1" w:name="_Toc140151316"/>
      <w:r w:rsidRPr="00D648AA">
        <w:rPr>
          <w:rFonts w:ascii="Cambria" w:eastAsia="Times New Roman" w:hAnsi="Cambria" w:cs="Times New Roman"/>
          <w:b/>
          <w:kern w:val="28"/>
          <w:sz w:val="24"/>
          <w:szCs w:val="24"/>
          <w:lang w:val="bg-BG" w:eastAsia="en-GB" w:bidi="ar-SA"/>
        </w:rPr>
        <w:t>Член 14.</w:t>
      </w:r>
      <w:bookmarkEnd w:id="36"/>
      <w:bookmarkEnd w:id="37"/>
      <w:bookmarkEnd w:id="38"/>
      <w:r w:rsidRPr="00D648AA">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39"/>
      <w:bookmarkEnd w:id="40"/>
      <w:r w:rsidRPr="00D648AA">
        <w:rPr>
          <w:rFonts w:ascii="Cambria" w:eastAsia="Times New Roman" w:hAnsi="Cambria" w:cs="Times New Roman"/>
          <w:b/>
          <w:kern w:val="28"/>
          <w:sz w:val="24"/>
          <w:szCs w:val="24"/>
          <w:lang w:val="bg-BG" w:eastAsia="en-GB" w:bidi="ar-SA"/>
        </w:rPr>
        <w:t>придобитите активи</w:t>
      </w:r>
      <w:bookmarkEnd w:id="41"/>
    </w:p>
    <w:p w14:paraId="2A84EC48"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2" w:name="_Ref41305831"/>
      <w:r w:rsidRPr="00D648AA">
        <w:rPr>
          <w:rFonts w:ascii="Cambria" w:eastAsia="Times New Roman" w:hAnsi="Cambria" w:cs="Times New Roman"/>
          <w:b/>
          <w:bCs/>
          <w:sz w:val="24"/>
          <w:szCs w:val="24"/>
          <w:lang w:val="bg-BG" w:eastAsia="en-GB" w:bidi="ar-SA"/>
        </w:rPr>
        <w:t>14.1.</w:t>
      </w:r>
      <w:r w:rsidRPr="00D648AA">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42"/>
    </w:p>
    <w:p w14:paraId="486943F9"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14.2.</w:t>
      </w:r>
      <w:r w:rsidRPr="00D648AA">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D648AA">
        <w:rPr>
          <w:rFonts w:ascii="Cambria" w:eastAsia="Times New Roman" w:hAnsi="Cambria" w:cs="Times New Roman"/>
          <w:b/>
          <w:sz w:val="24"/>
          <w:szCs w:val="24"/>
          <w:lang w:val="bg-BG" w:eastAsia="en-GB" w:bidi="ar-SA"/>
        </w:rPr>
        <w:fldChar w:fldCharType="begin"/>
      </w:r>
      <w:r w:rsidRPr="00D648AA">
        <w:rPr>
          <w:rFonts w:ascii="Cambria" w:eastAsia="Times New Roman" w:hAnsi="Cambria" w:cs="Times New Roman"/>
          <w:sz w:val="24"/>
          <w:szCs w:val="24"/>
          <w:lang w:val="bg-BG" w:eastAsia="en-GB" w:bidi="ar-SA"/>
        </w:rPr>
        <w:instrText xml:space="preserve"> REF _Ref41304939 \r \h  \* MERGEFORMAT </w:instrText>
      </w:r>
      <w:r w:rsidRPr="00D648AA">
        <w:rPr>
          <w:rFonts w:ascii="Cambria" w:eastAsia="Times New Roman" w:hAnsi="Cambria" w:cs="Times New Roman"/>
          <w:b/>
          <w:sz w:val="24"/>
          <w:szCs w:val="24"/>
          <w:lang w:val="bg-BG" w:eastAsia="en-GB" w:bidi="ar-SA"/>
        </w:rPr>
      </w:r>
      <w:r w:rsidRPr="00D648AA">
        <w:rPr>
          <w:rFonts w:ascii="Cambria" w:eastAsia="Times New Roman" w:hAnsi="Cambria" w:cs="Times New Roman"/>
          <w:b/>
          <w:sz w:val="24"/>
          <w:szCs w:val="24"/>
          <w:lang w:val="bg-BG" w:eastAsia="en-GB" w:bidi="ar-SA"/>
        </w:rPr>
        <w:fldChar w:fldCharType="separate"/>
      </w:r>
      <w:r w:rsidRPr="00D648AA">
        <w:rPr>
          <w:rFonts w:ascii="Cambria" w:eastAsia="Times New Roman" w:hAnsi="Cambria" w:cs="Times New Roman"/>
          <w:sz w:val="24"/>
          <w:szCs w:val="24"/>
          <w:lang w:val="bg-BG" w:eastAsia="en-GB" w:bidi="ar-SA"/>
        </w:rPr>
        <w:t>5</w:t>
      </w:r>
      <w:r w:rsidRPr="00D648AA">
        <w:rPr>
          <w:rFonts w:ascii="Cambria" w:eastAsia="Times New Roman" w:hAnsi="Cambria" w:cs="Times New Roman"/>
          <w:b/>
          <w:sz w:val="24"/>
          <w:szCs w:val="24"/>
          <w:lang w:val="bg-BG" w:eastAsia="en-GB" w:bidi="ar-SA"/>
        </w:rPr>
        <w:fldChar w:fldCharType="end"/>
      </w:r>
      <w:r w:rsidRPr="00D648AA">
        <w:rPr>
          <w:rFonts w:ascii="Cambria" w:eastAsia="Times New Roman" w:hAnsi="Cambria" w:cs="Times New Roman"/>
          <w:sz w:val="24"/>
          <w:szCs w:val="24"/>
          <w:lang w:val="bg-BG" w:eastAsia="en-GB" w:bidi="ar-SA"/>
        </w:rPr>
        <w:t xml:space="preserve">, Крайният получател предоставя на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D648AA">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9617BA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3" w:name="_Ref41304709"/>
      <w:r w:rsidRPr="00D648AA">
        <w:rPr>
          <w:rFonts w:ascii="Cambria" w:eastAsia="Times New Roman" w:hAnsi="Cambria" w:cs="Times New Roman"/>
          <w:b/>
          <w:bCs/>
          <w:sz w:val="24"/>
          <w:szCs w:val="24"/>
          <w:lang w:val="bg-BG" w:eastAsia="en-GB" w:bidi="ar-SA"/>
        </w:rPr>
        <w:t>14.3.</w:t>
      </w:r>
      <w:r w:rsidRPr="00D648AA">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43"/>
      <w:r w:rsidRPr="00D648AA">
        <w:rPr>
          <w:rFonts w:ascii="Cambria" w:eastAsia="Times New Roman" w:hAnsi="Cambria" w:cs="Times New Roman"/>
          <w:sz w:val="24"/>
          <w:szCs w:val="24"/>
          <w:lang w:val="bg-BG" w:eastAsia="en-GB" w:bidi="ar-SA"/>
        </w:rPr>
        <w:t xml:space="preserve"> </w:t>
      </w:r>
      <w:bookmarkStart w:id="44" w:name="_Toc41300144"/>
      <w:bookmarkStart w:id="45" w:name="_Toc41303351"/>
      <w:bookmarkStart w:id="46" w:name="_Toc173497342"/>
      <w:bookmarkStart w:id="47" w:name="_Toc173502792"/>
    </w:p>
    <w:p w14:paraId="7BD27BF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54EB27B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8" w:name="_Toc140151317"/>
      <w:r w:rsidRPr="00D648AA">
        <w:rPr>
          <w:rFonts w:ascii="Cambria" w:eastAsia="Times New Roman" w:hAnsi="Cambria" w:cs="Times New Roman"/>
          <w:b/>
          <w:kern w:val="28"/>
          <w:sz w:val="24"/>
          <w:szCs w:val="24"/>
          <w:lang w:val="bg-BG" w:eastAsia="en-GB" w:bidi="ar-SA"/>
        </w:rPr>
        <w:t>Член 15. Поверителност</w:t>
      </w:r>
      <w:bookmarkEnd w:id="48"/>
    </w:p>
    <w:p w14:paraId="5C60A30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15.1.</w:t>
      </w:r>
      <w:r w:rsidRPr="00D648AA">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025B18D1" w14:textId="02005E9B"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15.2.</w:t>
      </w:r>
      <w:r w:rsidRPr="00D648AA">
        <w:rPr>
          <w:rFonts w:ascii="Cambria" w:eastAsia="Times New Roman" w:hAnsi="Cambria" w:cs="Times New Roman"/>
          <w:sz w:val="24"/>
          <w:szCs w:val="24"/>
          <w:lang w:val="bg-BG" w:eastAsia="en-GB" w:bidi="ar-SA"/>
        </w:rPr>
        <w:t xml:space="preserve"> При реализиране на своите правомощия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w:t>
      </w:r>
      <w:r w:rsidR="00627D4B">
        <w:rPr>
          <w:rFonts w:ascii="Cambria" w:eastAsia="Times New Roman" w:hAnsi="Cambria" w:cs="Times New Roman"/>
          <w:sz w:val="24"/>
          <w:szCs w:val="24"/>
          <w:lang w:val="bg-BG" w:eastAsia="en-GB" w:bidi="ar-SA"/>
        </w:rPr>
        <w:t>т</w:t>
      </w:r>
      <w:r w:rsidRPr="00D648AA">
        <w:rPr>
          <w:rFonts w:ascii="Cambria" w:eastAsia="Times New Roman" w:hAnsi="Cambria" w:cs="Times New Roman"/>
          <w:sz w:val="24"/>
          <w:szCs w:val="24"/>
          <w:lang w:val="bg-BG" w:eastAsia="en-GB" w:bidi="ar-SA"/>
        </w:rPr>
        <w:t xml:space="preserve">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BD3B2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0366BD7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9" w:name="_Toc140151318"/>
      <w:r w:rsidRPr="00D648AA">
        <w:rPr>
          <w:rFonts w:ascii="Cambria" w:eastAsia="Times New Roman" w:hAnsi="Cambria" w:cs="Times New Roman"/>
          <w:b/>
          <w:kern w:val="28"/>
          <w:sz w:val="24"/>
          <w:szCs w:val="24"/>
          <w:lang w:val="bg-BG" w:eastAsia="en-GB" w:bidi="ar-SA"/>
        </w:rPr>
        <w:t>Член 16. Информация, комуникация и публичност</w:t>
      </w:r>
      <w:bookmarkEnd w:id="49"/>
    </w:p>
    <w:p w14:paraId="1780593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16.1.</w:t>
      </w:r>
      <w:r w:rsidRPr="00D648AA">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1EBC05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16.2.</w:t>
      </w:r>
      <w:r w:rsidRPr="00D648AA">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Pr="00D648AA">
        <w:rPr>
          <w:rFonts w:ascii="Cambria" w:eastAsia="Times New Roman" w:hAnsi="Cambria" w:cs="Times New Roman"/>
          <w:sz w:val="24"/>
          <w:szCs w:val="24"/>
          <w:lang w:val="bg-BG" w:eastAsia="en-GB" w:bidi="ar-SA"/>
        </w:rPr>
        <w:t>СледващоПоколениеЕС</w:t>
      </w:r>
      <w:proofErr w:type="spellEnd"/>
      <w:r w:rsidRPr="00D648AA">
        <w:rPr>
          <w:rFonts w:ascii="Cambria" w:eastAsia="Times New Roman" w:hAnsi="Cambria" w:cs="Times New Roman"/>
          <w:sz w:val="24"/>
          <w:szCs w:val="24"/>
          <w:lang w:val="bg-BG" w:eastAsia="en-GB" w:bidi="ar-SA"/>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3C3F95C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16.3.</w:t>
      </w:r>
      <w:r w:rsidRPr="00D648AA">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6E613B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i/>
          <w:sz w:val="24"/>
          <w:szCs w:val="24"/>
          <w:lang w:val="bg-BG" w:eastAsia="en-GB" w:bidi="ar-SA"/>
        </w:rPr>
        <w:t>“</w:t>
      </w:r>
      <w:r w:rsidRPr="00D648AA">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D648AA">
        <w:rPr>
          <w:rFonts w:ascii="Cambria" w:eastAsia="Times New Roman" w:hAnsi="Cambria" w:cs="Times New Roman"/>
          <w:b/>
          <w:bCs/>
          <w:i/>
          <w:iCs/>
          <w:sz w:val="24"/>
          <w:szCs w:val="24"/>
          <w:lang w:val="bg-BG" w:eastAsia="en-GB" w:bidi="ar-SA"/>
        </w:rPr>
        <w:t xml:space="preserve">Европейския съюз – </w:t>
      </w:r>
      <w:proofErr w:type="spellStart"/>
      <w:r w:rsidRPr="00D648AA">
        <w:rPr>
          <w:rFonts w:ascii="Cambria" w:eastAsia="Times New Roman" w:hAnsi="Cambria" w:cs="Times New Roman"/>
          <w:b/>
          <w:bCs/>
          <w:i/>
          <w:iCs/>
          <w:sz w:val="24"/>
          <w:szCs w:val="24"/>
          <w:lang w:val="bg-BG" w:eastAsia="en-GB" w:bidi="ar-SA"/>
        </w:rPr>
        <w:t>СледващоПоколениеЕС</w:t>
      </w:r>
      <w:proofErr w:type="spellEnd"/>
      <w:r w:rsidRPr="00D648AA">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D648AA">
        <w:rPr>
          <w:rFonts w:ascii="Cambria" w:eastAsia="Times New Roman" w:hAnsi="Cambria" w:cs="Times New Roman"/>
          <w:i/>
          <w:sz w:val="24"/>
          <w:szCs w:val="24"/>
          <w:lang w:val="bg-BG" w:eastAsia="en-GB" w:bidi="ar-SA"/>
        </w:rPr>
        <w:t xml:space="preserve"> &lt;наименование на крайния получател&gt; </w:t>
      </w:r>
      <w:r w:rsidRPr="00D648AA">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2341BDC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16.4.</w:t>
      </w:r>
      <w:r w:rsidRPr="00D648AA">
        <w:rPr>
          <w:rFonts w:ascii="Cambria" w:eastAsia="Times New Roman" w:hAnsi="Cambria" w:cs="Times New Roman"/>
          <w:sz w:val="24"/>
          <w:szCs w:val="24"/>
          <w:lang w:val="bg-BG" w:eastAsia="en-GB" w:bidi="ar-SA"/>
        </w:rPr>
        <w:t xml:space="preserve"> Крайният получател упълномощава СНД, </w:t>
      </w:r>
      <w:r w:rsidRPr="00D648AA">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от тях външни одитори</w:t>
      </w:r>
      <w:r w:rsidRPr="00D648AA">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2C1AACA6"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65E33F9"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0" w:name="_Toc140151319"/>
      <w:r w:rsidRPr="00D648AA">
        <w:rPr>
          <w:rFonts w:ascii="Cambria" w:eastAsia="Times New Roman" w:hAnsi="Cambria" w:cs="Times New Roman"/>
          <w:b/>
          <w:kern w:val="28"/>
          <w:sz w:val="24"/>
          <w:szCs w:val="24"/>
          <w:lang w:val="bg-BG" w:eastAsia="en-GB" w:bidi="ar-SA"/>
        </w:rPr>
        <w:t xml:space="preserve">Член 17. </w:t>
      </w:r>
      <w:bookmarkEnd w:id="44"/>
      <w:bookmarkEnd w:id="45"/>
      <w:r w:rsidRPr="00D648AA">
        <w:rPr>
          <w:rFonts w:ascii="Cambria" w:eastAsia="Times New Roman" w:hAnsi="Cambria" w:cs="Times New Roman"/>
          <w:b/>
          <w:kern w:val="28"/>
          <w:sz w:val="24"/>
          <w:szCs w:val="24"/>
          <w:lang w:val="bg-BG" w:eastAsia="en-GB" w:bidi="ar-SA"/>
        </w:rPr>
        <w:t>Изменение на договора</w:t>
      </w:r>
      <w:bookmarkEnd w:id="46"/>
      <w:bookmarkEnd w:id="47"/>
      <w:bookmarkEnd w:id="50"/>
    </w:p>
    <w:p w14:paraId="36FC9ED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17.1.</w:t>
      </w:r>
      <w:r w:rsidRPr="00D648AA">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14676219" w14:textId="7DF09AD2" w:rsidR="00D648AA" w:rsidRPr="00D648AA" w:rsidRDefault="00E7690B" w:rsidP="00D648AA">
      <w:pPr>
        <w:spacing w:after="120" w:line="240" w:lineRule="auto"/>
        <w:ind w:left="720"/>
        <w:jc w:val="both"/>
        <w:rPr>
          <w:rFonts w:ascii="Cambria" w:eastAsia="Times New Roman" w:hAnsi="Cambria" w:cs="Times New Roman"/>
          <w:sz w:val="24"/>
          <w:szCs w:val="24"/>
          <w:lang w:val="bg-BG" w:eastAsia="en-GB" w:bidi="ar-SA"/>
        </w:rPr>
      </w:pPr>
      <w:r>
        <w:rPr>
          <w:rFonts w:ascii="Cambria" w:eastAsia="Times New Roman" w:hAnsi="Cambria" w:cs="Times New Roman"/>
          <w:sz w:val="24"/>
          <w:szCs w:val="24"/>
          <w:lang w:val="bg-BG" w:eastAsia="en-GB" w:bidi="ar-SA"/>
        </w:rPr>
        <w:t xml:space="preserve">17.1.1.  </w:t>
      </w:r>
      <w:r w:rsidR="00D648AA" w:rsidRPr="00D648AA">
        <w:rPr>
          <w:rFonts w:ascii="Cambria" w:eastAsia="Times New Roman" w:hAnsi="Cambria" w:cs="Times New Roman"/>
          <w:sz w:val="24"/>
          <w:szCs w:val="24"/>
          <w:lang w:val="bg-BG" w:eastAsia="en-GB" w:bidi="ar-SA"/>
        </w:rPr>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D2B1C7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17.1.2.</w:t>
      </w:r>
      <w:r w:rsidRPr="00D648AA">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59EF0034"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0E7ACF9"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12E39D62"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bookmarkStart w:id="51" w:name="_Hlk109763807"/>
      <w:r w:rsidRPr="00D648AA">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411972AC"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0851018F"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51"/>
    </w:p>
    <w:p w14:paraId="26B592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17.2.</w:t>
      </w:r>
      <w:r w:rsidRPr="00D648AA">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1ED389D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17.3.</w:t>
      </w:r>
      <w:r w:rsidRPr="00D648AA">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45B9F8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3A02B3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17.4.</w:t>
      </w:r>
      <w:r w:rsidRPr="00D648AA">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14A4E3C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52" w:name="_Hlk109496685"/>
      <w:r w:rsidRPr="00D648AA">
        <w:rPr>
          <w:rFonts w:ascii="Cambria" w:eastAsia="Times New Roman" w:hAnsi="Cambria" w:cs="Times New Roman"/>
          <w:b/>
          <w:bCs/>
          <w:sz w:val="24"/>
          <w:szCs w:val="24"/>
          <w:lang w:val="bg-BG" w:eastAsia="en-GB" w:bidi="ar-SA"/>
        </w:rPr>
        <w:t>17.4.1.</w:t>
      </w:r>
      <w:r w:rsidRPr="00D648AA">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53" w:name="_Hlk109498044"/>
      <w:r w:rsidRPr="00D648AA">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52"/>
      <w:bookmarkEnd w:id="53"/>
      <w:r w:rsidRPr="00D648AA">
        <w:rPr>
          <w:rFonts w:ascii="Cambria" w:eastAsia="Times New Roman" w:hAnsi="Cambria" w:cs="Times New Roman"/>
          <w:sz w:val="24"/>
          <w:szCs w:val="24"/>
          <w:lang w:val="bg-BG" w:eastAsia="en-GB" w:bidi="ar-SA"/>
        </w:rPr>
        <w:t>.</w:t>
      </w:r>
    </w:p>
    <w:p w14:paraId="14C3A8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17.5.</w:t>
      </w:r>
      <w:r w:rsidRPr="00D648AA">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311B9B3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0B1E444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232E339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E7DA229" w14:textId="617E0F15"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17.5.4. Промени, които биха довели до несъответствие на одобрената инвестиция с правилата на приложимия режим на държавна/</w:t>
      </w:r>
      <w:r w:rsidR="00160D82">
        <w:rPr>
          <w:rFonts w:ascii="Cambria" w:eastAsia="Times New Roman" w:hAnsi="Cambria" w:cs="Times New Roman"/>
          <w:sz w:val="24"/>
          <w:szCs w:val="24"/>
          <w:lang w:val="bg-BG" w:eastAsia="en-GB" w:bidi="ar-SA"/>
        </w:rPr>
        <w:t xml:space="preserve"> </w:t>
      </w:r>
      <w:r w:rsidRPr="00D648AA">
        <w:rPr>
          <w:rFonts w:ascii="Cambria" w:eastAsia="Times New Roman" w:hAnsi="Cambria" w:cs="Times New Roman"/>
          <w:sz w:val="24"/>
          <w:szCs w:val="24"/>
          <w:lang w:val="bg-BG" w:eastAsia="en-GB" w:bidi="ar-SA"/>
        </w:rPr>
        <w:t>минимална помощ.</w:t>
      </w:r>
    </w:p>
    <w:p w14:paraId="74C2E03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7320E90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r w:rsidRPr="00D648AA">
        <w:rPr>
          <w:rFonts w:ascii="Cambria" w:eastAsia="Times New Roman" w:hAnsi="Cambria" w:cs="Times New Roman"/>
          <w:b/>
          <w:kern w:val="28"/>
          <w:sz w:val="24"/>
          <w:szCs w:val="24"/>
          <w:lang w:val="bg-BG" w:eastAsia="en-GB" w:bidi="ar-SA"/>
        </w:rPr>
        <w:t xml:space="preserve"> </w:t>
      </w:r>
      <w:bookmarkStart w:id="54" w:name="_Toc41300145"/>
      <w:bookmarkStart w:id="55" w:name="_Toc41303352"/>
      <w:bookmarkStart w:id="56" w:name="_Ref41304552"/>
      <w:bookmarkStart w:id="57" w:name="_Ref41305100"/>
      <w:bookmarkStart w:id="58" w:name="_Toc173497343"/>
      <w:bookmarkStart w:id="59" w:name="_Toc173502793"/>
      <w:bookmarkStart w:id="60" w:name="_Toc140151320"/>
      <w:r w:rsidRPr="00D648AA">
        <w:rPr>
          <w:rFonts w:ascii="Cambria" w:eastAsia="Times New Roman" w:hAnsi="Cambria" w:cs="Times New Roman"/>
          <w:b/>
          <w:kern w:val="28"/>
          <w:sz w:val="24"/>
          <w:szCs w:val="24"/>
          <w:lang w:val="bg-BG" w:eastAsia="en-GB" w:bidi="ar-SA"/>
        </w:rPr>
        <w:t xml:space="preserve">Член 18.  </w:t>
      </w:r>
      <w:bookmarkEnd w:id="54"/>
      <w:bookmarkEnd w:id="55"/>
      <w:bookmarkEnd w:id="56"/>
      <w:bookmarkEnd w:id="57"/>
      <w:r w:rsidRPr="00D648AA">
        <w:rPr>
          <w:rFonts w:ascii="Cambria" w:eastAsia="Times New Roman" w:hAnsi="Cambria" w:cs="Times New Roman"/>
          <w:b/>
          <w:kern w:val="28"/>
          <w:sz w:val="24"/>
          <w:szCs w:val="24"/>
          <w:lang w:val="bg-BG" w:eastAsia="en-GB" w:bidi="ar-SA"/>
        </w:rPr>
        <w:t>Прехвърляне на права и задължения по договора</w:t>
      </w:r>
      <w:bookmarkEnd w:id="58"/>
      <w:bookmarkEnd w:id="59"/>
      <w:bookmarkEnd w:id="60"/>
    </w:p>
    <w:p w14:paraId="5098E1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18.1.</w:t>
      </w:r>
      <w:r w:rsidRPr="00D648AA">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14176B5E"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1" w:name="_Toc41300147"/>
      <w:bookmarkStart w:id="62" w:name="_Toc41303353"/>
      <w:bookmarkStart w:id="63" w:name="_Toc173497344"/>
      <w:bookmarkStart w:id="64" w:name="_Toc173502794"/>
    </w:p>
    <w:p w14:paraId="617EB8B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5" w:name="_Toc140151321"/>
      <w:r w:rsidRPr="00D648AA">
        <w:rPr>
          <w:rFonts w:ascii="Cambria" w:eastAsia="Times New Roman" w:hAnsi="Cambria" w:cs="Times New Roman"/>
          <w:b/>
          <w:kern w:val="28"/>
          <w:sz w:val="24"/>
          <w:szCs w:val="24"/>
          <w:lang w:val="bg-BG" w:eastAsia="en-GB" w:bidi="ar-SA"/>
        </w:rPr>
        <w:t>Член 1</w:t>
      </w:r>
      <w:bookmarkEnd w:id="61"/>
      <w:bookmarkEnd w:id="62"/>
      <w:r w:rsidRPr="00D648AA">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65"/>
      <w:r w:rsidRPr="00D648AA">
        <w:rPr>
          <w:rFonts w:ascii="Cambria" w:eastAsia="Times New Roman" w:hAnsi="Cambria" w:cs="Times New Roman"/>
          <w:b/>
          <w:kern w:val="28"/>
          <w:sz w:val="24"/>
          <w:szCs w:val="24"/>
          <w:lang w:val="bg-BG" w:eastAsia="en-GB" w:bidi="ar-SA"/>
        </w:rPr>
        <w:t xml:space="preserve"> </w:t>
      </w:r>
      <w:bookmarkEnd w:id="63"/>
      <w:bookmarkEnd w:id="64"/>
    </w:p>
    <w:p w14:paraId="5581D7F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19.1.</w:t>
      </w:r>
      <w:r w:rsidRPr="00D648AA">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714800F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19.2.</w:t>
      </w:r>
      <w:r w:rsidRPr="00D648AA">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 на одобрената инвестиция. </w:t>
      </w:r>
    </w:p>
    <w:p w14:paraId="725AE25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19.3.</w:t>
      </w:r>
      <w:r w:rsidRPr="00D648AA">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23A939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19.4.</w:t>
      </w:r>
      <w:r w:rsidRPr="00D648AA">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2E18A1F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020A2A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19.5.</w:t>
      </w:r>
      <w:r w:rsidRPr="00D648AA">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w:t>
      </w:r>
      <w:r w:rsidRPr="00D648AA">
        <w:rPr>
          <w:rFonts w:ascii="Cambria" w:eastAsia="Times New Roman" w:hAnsi="Cambria" w:cs="Times New Roman"/>
          <w:sz w:val="24"/>
          <w:szCs w:val="24"/>
          <w:lang w:val="bg-BG" w:eastAsia="en-GB" w:bidi="ar-SA"/>
        </w:rPr>
        <w:lastRenderedPageBreak/>
        <w:t>закъснения в предоставянето им, трудови спорове, стачки или финансови затруднения</w:t>
      </w:r>
    </w:p>
    <w:p w14:paraId="5B1A571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C8BF7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6" w:name="_Toc173502795"/>
      <w:bookmarkStart w:id="67" w:name="_Toc41300146"/>
      <w:bookmarkStart w:id="68" w:name="_Toc41303354"/>
      <w:bookmarkStart w:id="69" w:name="_Ref41305070"/>
    </w:p>
    <w:p w14:paraId="4095964B"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0" w:name="_Toc140151322"/>
      <w:r w:rsidRPr="00D648AA">
        <w:rPr>
          <w:rFonts w:ascii="Cambria" w:eastAsia="Times New Roman" w:hAnsi="Cambria" w:cs="Times New Roman"/>
          <w:b/>
          <w:kern w:val="28"/>
          <w:sz w:val="24"/>
          <w:szCs w:val="24"/>
          <w:lang w:val="bg-BG" w:eastAsia="en-GB" w:bidi="ar-SA"/>
        </w:rPr>
        <w:t>Член 20. Прекратяване на договора</w:t>
      </w:r>
      <w:bookmarkEnd w:id="66"/>
      <w:bookmarkEnd w:id="70"/>
    </w:p>
    <w:p w14:paraId="45B3902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71" w:name="_Ref41304998"/>
      <w:bookmarkEnd w:id="67"/>
      <w:bookmarkEnd w:id="68"/>
      <w:bookmarkEnd w:id="69"/>
      <w:r w:rsidRPr="00D648AA">
        <w:rPr>
          <w:rFonts w:ascii="Cambria" w:eastAsia="Times New Roman" w:hAnsi="Cambria" w:cs="Times New Roman"/>
          <w:b/>
          <w:bCs/>
          <w:sz w:val="24"/>
          <w:szCs w:val="24"/>
          <w:lang w:val="bg-BG" w:eastAsia="en-GB" w:bidi="ar-SA"/>
        </w:rPr>
        <w:t>20.1.</w:t>
      </w:r>
      <w:r w:rsidRPr="00D648AA">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71"/>
    </w:p>
    <w:p w14:paraId="14AD873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72" w:name="_Ref41304819"/>
      <w:r w:rsidRPr="00D648AA">
        <w:rPr>
          <w:rFonts w:ascii="Cambria" w:eastAsia="Times New Roman" w:hAnsi="Cambria" w:cs="Times New Roman"/>
          <w:b/>
          <w:bCs/>
          <w:sz w:val="24"/>
          <w:szCs w:val="24"/>
          <w:lang w:val="bg-BG" w:eastAsia="en-GB" w:bidi="ar-SA"/>
        </w:rPr>
        <w:t>20.2.</w:t>
      </w:r>
      <w:r w:rsidRPr="00D648AA">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60288C5D" w14:textId="144A1B2B" w:rsidR="00D648AA" w:rsidRPr="00D648AA" w:rsidRDefault="00335ED3"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335ED3">
        <w:rPr>
          <w:rFonts w:ascii="Cambria" w:eastAsia="Times New Roman" w:hAnsi="Cambria" w:cs="Times New Roman"/>
          <w:sz w:val="24"/>
          <w:szCs w:val="24"/>
          <w:lang w:val="bg-BG" w:eastAsia="en-GB" w:bidi="ar-SA"/>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E9DA7A7"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5135594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06AFE28D"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492ED34"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33A29D49"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0078D89C"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371A790B"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0DA2607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295B360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2B3590DA"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СНД;</w:t>
      </w:r>
    </w:p>
    <w:p w14:paraId="4102C5E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w:t>
      </w:r>
      <w:proofErr w:type="spellStart"/>
      <w:r w:rsidRPr="00D648AA">
        <w:rPr>
          <w:rFonts w:ascii="Cambria" w:eastAsia="Times New Roman" w:hAnsi="Cambria" w:cs="Times New Roman"/>
          <w:color w:val="000000"/>
          <w:sz w:val="24"/>
          <w:szCs w:val="24"/>
          <w:lang w:val="bg-BG" w:eastAsia="en-GB" w:bidi="ar-SA"/>
        </w:rPr>
        <w:t>местоизпълнението</w:t>
      </w:r>
      <w:proofErr w:type="spellEnd"/>
      <w:r w:rsidRPr="00D648AA">
        <w:rPr>
          <w:rFonts w:ascii="Cambria" w:eastAsia="Times New Roman" w:hAnsi="Cambria" w:cs="Times New Roman"/>
          <w:color w:val="000000"/>
          <w:sz w:val="24"/>
          <w:szCs w:val="24"/>
          <w:lang w:val="bg-BG" w:eastAsia="en-GB" w:bidi="ar-SA"/>
        </w:rPr>
        <w:t xml:space="preserve"> по договора, </w:t>
      </w:r>
      <w:r w:rsidRPr="00D648AA">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D648AA">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D648AA">
        <w:rPr>
          <w:rFonts w:ascii="Cambria" w:eastAsia="Times New Roman" w:hAnsi="Cambria" w:cs="Times New Roman"/>
          <w:sz w:val="24"/>
          <w:szCs w:val="24"/>
          <w:lang w:val="bg-BG" w:eastAsia="en-GB" w:bidi="ar-SA"/>
        </w:rPr>
        <w:t>,</w:t>
      </w:r>
      <w:r w:rsidRPr="00D648AA">
        <w:rPr>
          <w:rFonts w:ascii="Cambria" w:eastAsia="Times New Roman" w:hAnsi="Cambria" w:cs="Times New Roman"/>
          <w:color w:val="000000"/>
          <w:sz w:val="24"/>
          <w:szCs w:val="24"/>
          <w:lang w:val="bg-BG" w:eastAsia="en-GB" w:bidi="ar-SA"/>
        </w:rPr>
        <w:t xml:space="preserve">  </w:t>
      </w:r>
    </w:p>
    <w:p w14:paraId="226EE611"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137CE80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20.3.</w:t>
      </w:r>
      <w:r w:rsidRPr="00D648AA">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39DE23D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20.4.</w:t>
      </w:r>
      <w:r w:rsidRPr="00D648AA">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w:t>
      </w:r>
      <w:r w:rsidRPr="00D648AA">
        <w:rPr>
          <w:rFonts w:ascii="Cambria" w:eastAsia="Times New Roman" w:hAnsi="Cambria" w:cs="Times New Roman"/>
          <w:sz w:val="24"/>
          <w:szCs w:val="24"/>
          <w:lang w:val="bg-BG" w:eastAsia="en-GB" w:bidi="ar-SA"/>
        </w:rPr>
        <w:lastRenderedPageBreak/>
        <w:t>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2"/>
    <w:p w14:paraId="1A10E9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20.5.</w:t>
      </w:r>
      <w:r w:rsidRPr="00D648AA">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15DAFF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20.6.</w:t>
      </w:r>
      <w:r w:rsidRPr="00D648AA">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0D7E86ED"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3" w:name="_Toc173497350"/>
      <w:bookmarkStart w:id="74" w:name="_Toc173502801"/>
    </w:p>
    <w:p w14:paraId="4A0AFBAD"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5" w:name="_Toc140151323"/>
      <w:r w:rsidRPr="00D648AA">
        <w:rPr>
          <w:rFonts w:ascii="Cambria" w:eastAsia="Times New Roman" w:hAnsi="Cambria" w:cs="Times New Roman"/>
          <w:b/>
          <w:kern w:val="28"/>
          <w:sz w:val="24"/>
          <w:szCs w:val="24"/>
          <w:lang w:val="bg-BG" w:eastAsia="en-GB" w:bidi="ar-SA"/>
        </w:rPr>
        <w:t>Член 21. Приложим закон и уреждане на спорове</w:t>
      </w:r>
      <w:bookmarkEnd w:id="73"/>
      <w:bookmarkEnd w:id="74"/>
      <w:bookmarkEnd w:id="75"/>
    </w:p>
    <w:p w14:paraId="226603E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21.1.</w:t>
      </w:r>
      <w:r w:rsidRPr="00D648AA">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3EB15A0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21.2.</w:t>
      </w:r>
      <w:r w:rsidRPr="00D648AA">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34D7FB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21.3.</w:t>
      </w:r>
      <w:r w:rsidRPr="00D648AA">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48E1E6AD" w14:textId="77777777" w:rsidR="00590649" w:rsidRDefault="00590649"/>
    <w:sectPr w:rsidR="00590649" w:rsidSect="00B64C92">
      <w:headerReference w:type="default" r:id="rId7"/>
      <w:footerReference w:type="default" r:id="rId8"/>
      <w:headerReference w:type="first" r:id="rId9"/>
      <w:footerReference w:type="first" r:id="rId10"/>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8278" w14:textId="77777777" w:rsidR="009C1FF6" w:rsidRDefault="009C1FF6" w:rsidP="00D648AA">
      <w:pPr>
        <w:spacing w:after="0" w:line="240" w:lineRule="auto"/>
      </w:pPr>
      <w:r>
        <w:separator/>
      </w:r>
    </w:p>
  </w:endnote>
  <w:endnote w:type="continuationSeparator" w:id="0">
    <w:p w14:paraId="3CBE88AE" w14:textId="77777777" w:rsidR="009C1FF6" w:rsidRDefault="009C1FF6" w:rsidP="00D6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FC4E" w14:textId="1BA6D1C3" w:rsidR="009A573F" w:rsidRPr="003B14AE" w:rsidRDefault="00980B1B"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2C0B70">
      <w:rPr>
        <w:rStyle w:val="PageNumber"/>
        <w:rFonts w:ascii="Cambria" w:hAnsi="Cambria"/>
        <w:noProof/>
        <w:sz w:val="22"/>
        <w:szCs w:val="22"/>
      </w:rPr>
      <w:t>26</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828E" w14:textId="0B32B7B8" w:rsidR="009A573F" w:rsidRPr="001D5AED" w:rsidRDefault="00980B1B"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F6096C">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C3A19" w14:textId="77777777" w:rsidR="009C1FF6" w:rsidRDefault="009C1FF6" w:rsidP="00D648AA">
      <w:pPr>
        <w:spacing w:after="0" w:line="240" w:lineRule="auto"/>
      </w:pPr>
      <w:r>
        <w:separator/>
      </w:r>
    </w:p>
  </w:footnote>
  <w:footnote w:type="continuationSeparator" w:id="0">
    <w:p w14:paraId="7932BB7E" w14:textId="77777777" w:rsidR="009C1FF6" w:rsidRDefault="009C1FF6" w:rsidP="00D648AA">
      <w:pPr>
        <w:spacing w:after="0" w:line="240" w:lineRule="auto"/>
      </w:pPr>
      <w:r>
        <w:continuationSeparator/>
      </w:r>
    </w:p>
  </w:footnote>
  <w:footnote w:id="1">
    <w:p w14:paraId="5CD00E90"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34CB8B7F"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512A" w14:textId="77777777" w:rsidR="009A573F" w:rsidRDefault="009C1FF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04B7C4F6" w14:textId="77777777" w:rsidTr="00FF6CA6">
      <w:trPr>
        <w:trHeight w:val="1545"/>
      </w:trPr>
      <w:tc>
        <w:tcPr>
          <w:tcW w:w="2830" w:type="dxa"/>
        </w:tcPr>
        <w:p w14:paraId="11BFF7D6" w14:textId="77777777" w:rsidR="009A573F" w:rsidRPr="000B5E6B" w:rsidRDefault="00980B1B" w:rsidP="00B64C92">
          <w:pPr>
            <w:jc w:val="center"/>
            <w:rPr>
              <w:sz w:val="28"/>
              <w:szCs w:val="28"/>
            </w:rPr>
          </w:pPr>
          <w:r>
            <w:rPr>
              <w:noProof/>
              <w:lang w:val="en-GB" w:eastAsia="en-GB"/>
            </w:rPr>
            <w:drawing>
              <wp:anchor distT="0" distB="0" distL="114300" distR="114300" simplePos="0" relativeHeight="251659264" behindDoc="0" locked="0" layoutInCell="1" allowOverlap="1" wp14:anchorId="5D5D4E10" wp14:editId="0DA1D7C6">
                <wp:simplePos x="0" y="0"/>
                <wp:positionH relativeFrom="column">
                  <wp:posOffset>385445</wp:posOffset>
                </wp:positionH>
                <wp:positionV relativeFrom="paragraph">
                  <wp:posOffset>80645</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789" cy="509180"/>
                        </a:xfrm>
                        <a:prstGeom prst="rect">
                          <a:avLst/>
                        </a:prstGeom>
                        <a:noFill/>
                      </pic:spPr>
                    </pic:pic>
                  </a:graphicData>
                </a:graphic>
                <wp14:sizeRelH relativeFrom="page">
                  <wp14:pctWidth>0</wp14:pctWidth>
                </wp14:sizeRelH>
                <wp14:sizeRelV relativeFrom="page">
                  <wp14:pctHeight>0</wp14:pctHeight>
                </wp14:sizeRelV>
              </wp:anchor>
            </w:drawing>
          </w:r>
        </w:p>
        <w:p w14:paraId="0C937F66" w14:textId="77777777" w:rsidR="009A573F" w:rsidRDefault="009C1FF6" w:rsidP="00B64C92">
          <w:pPr>
            <w:jc w:val="center"/>
            <w:rPr>
              <w:b/>
              <w:sz w:val="14"/>
              <w:szCs w:val="14"/>
            </w:rPr>
          </w:pPr>
        </w:p>
        <w:p w14:paraId="6511A274" w14:textId="77777777" w:rsidR="00FF6CA6" w:rsidRDefault="00FF6CA6" w:rsidP="00B64C92">
          <w:pPr>
            <w:jc w:val="center"/>
            <w:rPr>
              <w:b/>
              <w:sz w:val="14"/>
              <w:szCs w:val="14"/>
            </w:rPr>
          </w:pPr>
        </w:p>
        <w:p w14:paraId="70923BD1" w14:textId="77777777" w:rsidR="00FF6CA6" w:rsidRDefault="00FF6CA6" w:rsidP="00B64C92">
          <w:pPr>
            <w:jc w:val="center"/>
            <w:rPr>
              <w:b/>
              <w:sz w:val="14"/>
              <w:szCs w:val="14"/>
            </w:rPr>
          </w:pPr>
        </w:p>
        <w:p w14:paraId="350DAE8C" w14:textId="77777777" w:rsidR="00FF6CA6" w:rsidRPr="000B5E6B" w:rsidRDefault="00FF6CA6" w:rsidP="00B64C92">
          <w:pPr>
            <w:jc w:val="center"/>
            <w:rPr>
              <w:b/>
              <w:sz w:val="14"/>
              <w:szCs w:val="14"/>
            </w:rPr>
          </w:pPr>
        </w:p>
        <w:p w14:paraId="118B1771" w14:textId="77777777" w:rsidR="009A573F" w:rsidRPr="0074127A" w:rsidRDefault="00980B1B" w:rsidP="00B64C92">
          <w:pPr>
            <w:tabs>
              <w:tab w:val="center" w:pos="4153"/>
              <w:tab w:val="right" w:pos="9356"/>
            </w:tabs>
            <w:jc w:val="center"/>
            <w:rPr>
              <w:rFonts w:ascii="Arial" w:hAnsi="Arial" w:cs="Arial"/>
              <w:b/>
              <w:sz w:val="18"/>
            </w:rPr>
          </w:pPr>
          <w:r w:rsidRPr="0070663A">
            <w:rPr>
              <w:rFonts w:ascii="Arial" w:hAnsi="Arial" w:cs="Arial"/>
              <w:b/>
              <w:color w:val="2E74B5" w:themeColor="accent5" w:themeShade="BF"/>
              <w:sz w:val="22"/>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съюз</w:t>
          </w:r>
        </w:p>
        <w:p w14:paraId="200F040C" w14:textId="77777777" w:rsidR="009A573F" w:rsidRPr="001F5BA1" w:rsidRDefault="00980B1B" w:rsidP="00B64C92">
          <w:pPr>
            <w:tabs>
              <w:tab w:val="center" w:pos="4153"/>
              <w:tab w:val="right" w:pos="9356"/>
            </w:tabs>
            <w:jc w:val="center"/>
            <w:rPr>
              <w:rFonts w:ascii="Candara" w:hAnsi="Candara" w:cs="Calibri"/>
              <w:b/>
              <w:bCs/>
              <w:snapToGrid w:val="0"/>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7B1B0A76" w14:textId="77777777" w:rsidR="009A573F" w:rsidRDefault="00980B1B" w:rsidP="00B64C92">
          <w:pPr>
            <w:spacing w:before="120" w:after="120"/>
            <w:jc w:val="center"/>
            <w:rPr>
              <w:rFonts w:ascii="Arial" w:hAnsi="Arial" w:cs="Arial"/>
              <w:b/>
              <w:bCs/>
            </w:rPr>
          </w:pPr>
          <w:r w:rsidRPr="00987542">
            <w:rPr>
              <w:noProof/>
              <w:lang w:val="en-GB" w:eastAsia="en-GB"/>
            </w:rPr>
            <w:drawing>
              <wp:inline distT="0" distB="0" distL="0" distR="0" wp14:anchorId="1A37876C" wp14:editId="5F5301CA">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576D435B" w14:textId="77777777" w:rsidR="009A573F" w:rsidRPr="00272461" w:rsidRDefault="00980B1B" w:rsidP="00B64C92">
          <w:pPr>
            <w:spacing w:before="120" w:after="120"/>
            <w:jc w:val="center"/>
            <w:rPr>
              <w:rFonts w:ascii="Arial" w:hAnsi="Arial" w:cs="Arial"/>
              <w:snapToGrid w:val="0"/>
            </w:rPr>
          </w:pPr>
          <w:r w:rsidRPr="0070663A">
            <w:rPr>
              <w:rFonts w:ascii="Arial" w:hAnsi="Arial" w:cs="Arial"/>
              <w:b/>
              <w:bCs/>
              <w:szCs w:val="24"/>
            </w:rPr>
            <w:t>План</w:t>
          </w:r>
          <w:r w:rsidRPr="0074127A">
            <w:rPr>
              <w:rFonts w:ascii="Arial" w:hAnsi="Arial" w:cs="Arial"/>
              <w:b/>
              <w:bCs/>
              <w:szCs w:val="24"/>
            </w:rPr>
            <w:t xml:space="preserve"> </w:t>
          </w:r>
          <w:r w:rsidRPr="0070663A">
            <w:rPr>
              <w:rFonts w:ascii="Arial" w:hAnsi="Arial" w:cs="Arial"/>
              <w:b/>
              <w:bCs/>
              <w:szCs w:val="24"/>
            </w:rPr>
            <w:t>за</w:t>
          </w:r>
          <w:r w:rsidRPr="0074127A">
            <w:rPr>
              <w:rFonts w:ascii="Arial" w:hAnsi="Arial" w:cs="Arial"/>
              <w:b/>
              <w:bCs/>
              <w:szCs w:val="24"/>
            </w:rPr>
            <w:t xml:space="preserve"> </w:t>
          </w:r>
          <w:r w:rsidRPr="0070663A">
            <w:rPr>
              <w:rFonts w:ascii="Arial" w:hAnsi="Arial" w:cs="Arial"/>
              <w:b/>
              <w:bCs/>
              <w:szCs w:val="24"/>
            </w:rPr>
            <w:t>възстановяване</w:t>
          </w:r>
          <w:r w:rsidRPr="0074127A">
            <w:rPr>
              <w:rFonts w:ascii="Arial" w:hAnsi="Arial" w:cs="Arial"/>
              <w:b/>
              <w:bCs/>
              <w:szCs w:val="24"/>
            </w:rPr>
            <w:t xml:space="preserve"> и </w:t>
          </w:r>
          <w:r w:rsidRPr="0070663A">
            <w:rPr>
              <w:rFonts w:ascii="Arial" w:hAnsi="Arial" w:cs="Arial"/>
              <w:b/>
              <w:bCs/>
              <w:szCs w:val="24"/>
            </w:rPr>
            <w:t>устойчивост</w:t>
          </w:r>
        </w:p>
      </w:tc>
      <w:tc>
        <w:tcPr>
          <w:tcW w:w="2869" w:type="dxa"/>
        </w:tcPr>
        <w:p w14:paraId="15BDE8E1" w14:textId="77777777" w:rsidR="009A573F" w:rsidRDefault="00980B1B" w:rsidP="00B64C92">
          <w:pPr>
            <w:tabs>
              <w:tab w:val="center" w:pos="4153"/>
              <w:tab w:val="right" w:pos="9356"/>
            </w:tabs>
            <w:rPr>
              <w:rFonts w:ascii="Arial" w:hAnsi="Arial" w:cs="Arial"/>
              <w:b/>
              <w:bCs/>
              <w:snapToGrid w:val="0"/>
            </w:rPr>
          </w:pPr>
          <w:r w:rsidRPr="00272461">
            <w:rPr>
              <w:rFonts w:ascii="Arial" w:hAnsi="Arial" w:cs="Arial"/>
              <w:b/>
              <w:bCs/>
              <w:noProof/>
              <w:szCs w:val="24"/>
              <w:lang w:val="en-GB" w:eastAsia="en-GB"/>
            </w:rPr>
            <w:drawing>
              <wp:anchor distT="0" distB="0" distL="114300" distR="114300" simplePos="0" relativeHeight="251660288" behindDoc="0" locked="0" layoutInCell="1" allowOverlap="1" wp14:anchorId="0E788E22" wp14:editId="41F16978">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9BCC04" w14:textId="77777777" w:rsidR="009A573F" w:rsidRDefault="009C1FF6" w:rsidP="00B64C92">
          <w:pPr>
            <w:tabs>
              <w:tab w:val="center" w:pos="4153"/>
              <w:tab w:val="right" w:pos="9356"/>
            </w:tabs>
            <w:rPr>
              <w:rFonts w:ascii="Arial" w:hAnsi="Arial" w:cs="Arial"/>
              <w:b/>
              <w:bCs/>
              <w:snapToGrid w:val="0"/>
            </w:rPr>
          </w:pPr>
        </w:p>
        <w:p w14:paraId="40EE8BD9" w14:textId="77777777" w:rsidR="009A573F" w:rsidRDefault="009C1FF6" w:rsidP="00B64C92">
          <w:pPr>
            <w:tabs>
              <w:tab w:val="center" w:pos="4153"/>
              <w:tab w:val="right" w:pos="9356"/>
            </w:tabs>
            <w:rPr>
              <w:rFonts w:ascii="Arial" w:hAnsi="Arial" w:cs="Arial"/>
              <w:b/>
              <w:bCs/>
              <w:snapToGrid w:val="0"/>
            </w:rPr>
          </w:pPr>
        </w:p>
        <w:p w14:paraId="1A77C7DF" w14:textId="77777777" w:rsidR="009A573F" w:rsidRDefault="009C1FF6" w:rsidP="00B64C92">
          <w:pPr>
            <w:tabs>
              <w:tab w:val="center" w:pos="4153"/>
              <w:tab w:val="right" w:pos="9356"/>
            </w:tabs>
            <w:rPr>
              <w:rFonts w:ascii="Arial" w:hAnsi="Arial" w:cs="Arial"/>
              <w:b/>
              <w:bCs/>
              <w:snapToGrid w:val="0"/>
            </w:rPr>
          </w:pPr>
        </w:p>
        <w:p w14:paraId="003B66CB" w14:textId="77777777" w:rsidR="009A573F" w:rsidRDefault="00980B1B" w:rsidP="00B64C92">
          <w:pPr>
            <w:tabs>
              <w:tab w:val="center" w:pos="4153"/>
              <w:tab w:val="right" w:pos="9356"/>
            </w:tabs>
            <w:rPr>
              <w:rFonts w:ascii="Arial" w:hAnsi="Arial" w:cs="Arial"/>
              <w:b/>
              <w:bCs/>
              <w:snapToGrid w:val="0"/>
              <w:lang w:val="en-US"/>
            </w:rPr>
          </w:pPr>
          <w:r>
            <w:rPr>
              <w:rFonts w:ascii="Arial" w:hAnsi="Arial" w:cs="Arial"/>
              <w:b/>
              <w:bCs/>
              <w:snapToGrid w:val="0"/>
              <w:lang w:val="en-US"/>
            </w:rPr>
            <w:t xml:space="preserve">  </w:t>
          </w:r>
        </w:p>
        <w:p w14:paraId="01E336BE" w14:textId="77777777" w:rsidR="009A573F" w:rsidRPr="00272461" w:rsidRDefault="00980B1B" w:rsidP="0074127A">
          <w:pPr>
            <w:tabs>
              <w:tab w:val="center" w:pos="4153"/>
              <w:tab w:val="right" w:pos="9356"/>
            </w:tabs>
            <w:jc w:val="center"/>
            <w:rPr>
              <w:rFonts w:ascii="Arial" w:hAnsi="Arial" w:cs="Arial"/>
              <w:b/>
              <w:bCs/>
              <w:snapToGrid w:val="0"/>
            </w:rPr>
          </w:pPr>
          <w:r w:rsidRPr="0070663A">
            <w:rPr>
              <w:rFonts w:ascii="Arial" w:hAnsi="Arial" w:cs="Arial"/>
              <w:b/>
              <w:bCs/>
              <w:snapToGrid w:val="0"/>
              <w:sz w:val="22"/>
            </w:rPr>
            <w:t>Република</w:t>
          </w:r>
          <w:r w:rsidRPr="0074127A">
            <w:rPr>
              <w:rFonts w:ascii="Arial" w:hAnsi="Arial" w:cs="Arial"/>
              <w:b/>
              <w:bCs/>
              <w:snapToGrid w:val="0"/>
              <w:sz w:val="22"/>
            </w:rPr>
            <w:t xml:space="preserve"> </w:t>
          </w:r>
          <w:r w:rsidRPr="0070663A">
            <w:rPr>
              <w:rFonts w:ascii="Arial" w:hAnsi="Arial" w:cs="Arial"/>
              <w:b/>
              <w:bCs/>
              <w:snapToGrid w:val="0"/>
              <w:sz w:val="22"/>
            </w:rPr>
            <w:t>България</w:t>
          </w:r>
        </w:p>
      </w:tc>
    </w:tr>
  </w:tbl>
  <w:p w14:paraId="190BBA1F" w14:textId="77777777" w:rsidR="009A573F" w:rsidRDefault="009C1FF6"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15:restartNumberingAfterBreak="0">
    <w:nsid w:val="152612B1"/>
    <w:multiLevelType w:val="hybridMultilevel"/>
    <w:tmpl w:val="345AAA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4"/>
  </w:num>
  <w:num w:numId="32">
    <w:abstractNumId w:val="38"/>
  </w:num>
  <w:num w:numId="33">
    <w:abstractNumId w:val="7"/>
  </w:num>
  <w:num w:numId="34">
    <w:abstractNumId w:val="33"/>
  </w:num>
  <w:num w:numId="35">
    <w:abstractNumId w:val="19"/>
  </w:num>
  <w:num w:numId="36">
    <w:abstractNumId w:val="5"/>
  </w:num>
  <w:num w:numId="37">
    <w:abstractNumId w:val="3"/>
  </w:num>
  <w:num w:numId="38">
    <w:abstractNumId w:val="34"/>
  </w:num>
  <w:num w:numId="39">
    <w:abstractNumId w:val="25"/>
  </w:num>
  <w:num w:numId="40">
    <w:abstractNumId w:val="16"/>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8AA"/>
    <w:rsid w:val="0005313A"/>
    <w:rsid w:val="00060246"/>
    <w:rsid w:val="000A46B7"/>
    <w:rsid w:val="000F3B2E"/>
    <w:rsid w:val="001568A2"/>
    <w:rsid w:val="00160D82"/>
    <w:rsid w:val="001A6067"/>
    <w:rsid w:val="00260C94"/>
    <w:rsid w:val="002A5611"/>
    <w:rsid w:val="002B09E5"/>
    <w:rsid w:val="002C0B70"/>
    <w:rsid w:val="00335ED3"/>
    <w:rsid w:val="00361E15"/>
    <w:rsid w:val="00401A7D"/>
    <w:rsid w:val="004179FC"/>
    <w:rsid w:val="00440BB6"/>
    <w:rsid w:val="004B16D0"/>
    <w:rsid w:val="00581335"/>
    <w:rsid w:val="00590649"/>
    <w:rsid w:val="005B086C"/>
    <w:rsid w:val="005F23D1"/>
    <w:rsid w:val="00627D4B"/>
    <w:rsid w:val="0074228E"/>
    <w:rsid w:val="007B1C12"/>
    <w:rsid w:val="007B7ECA"/>
    <w:rsid w:val="007E65D4"/>
    <w:rsid w:val="00870CE6"/>
    <w:rsid w:val="008B5B69"/>
    <w:rsid w:val="00917A7C"/>
    <w:rsid w:val="00920EC4"/>
    <w:rsid w:val="00922122"/>
    <w:rsid w:val="00980B1B"/>
    <w:rsid w:val="009C1FF6"/>
    <w:rsid w:val="00A22C81"/>
    <w:rsid w:val="00AA5910"/>
    <w:rsid w:val="00AC1DBF"/>
    <w:rsid w:val="00AE7EFD"/>
    <w:rsid w:val="00B14E0B"/>
    <w:rsid w:val="00B3382B"/>
    <w:rsid w:val="00B9240F"/>
    <w:rsid w:val="00BA1F88"/>
    <w:rsid w:val="00BE227F"/>
    <w:rsid w:val="00D16B22"/>
    <w:rsid w:val="00D648AA"/>
    <w:rsid w:val="00E23058"/>
    <w:rsid w:val="00E7690B"/>
    <w:rsid w:val="00E96699"/>
    <w:rsid w:val="00F056AB"/>
    <w:rsid w:val="00F47783"/>
    <w:rsid w:val="00F6096C"/>
    <w:rsid w:val="00FF6C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CFC13"/>
  <w15:docId w15:val="{81155377-18E6-4BA6-8582-418B7DEF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Text1"/>
    <w:link w:val="Heading1Char"/>
    <w:qFormat/>
    <w:rsid w:val="00D648AA"/>
    <w:pPr>
      <w:keepNext/>
      <w:spacing w:before="240" w:after="240" w:line="240" w:lineRule="auto"/>
      <w:jc w:val="both"/>
      <w:outlineLvl w:val="0"/>
    </w:pPr>
    <w:rPr>
      <w:rFonts w:ascii="Times New Roman" w:eastAsia="Times New Roman" w:hAnsi="Times New Roman" w:cs="Times New Roman"/>
      <w:b/>
      <w:kern w:val="28"/>
      <w:sz w:val="24"/>
      <w:szCs w:val="20"/>
      <w:lang w:val="en-GB" w:eastAsia="en-GB" w:bidi="ar-SA"/>
    </w:rPr>
  </w:style>
  <w:style w:type="paragraph" w:styleId="Heading2">
    <w:name w:val="heading 2"/>
    <w:basedOn w:val="Normal"/>
    <w:next w:val="Text2"/>
    <w:link w:val="Heading2Char"/>
    <w:qFormat/>
    <w:rsid w:val="00D648AA"/>
    <w:pPr>
      <w:keepNext/>
      <w:numPr>
        <w:ilvl w:val="1"/>
        <w:numId w:val="18"/>
      </w:numPr>
      <w:spacing w:after="240" w:line="240" w:lineRule="auto"/>
      <w:jc w:val="both"/>
      <w:outlineLvl w:val="1"/>
    </w:pPr>
    <w:rPr>
      <w:rFonts w:ascii="Times New Roman" w:eastAsia="Times New Roman" w:hAnsi="Times New Roman" w:cs="Times New Roman"/>
      <w:b/>
      <w:sz w:val="24"/>
      <w:szCs w:val="20"/>
      <w:lang w:val="en-GB" w:eastAsia="en-GB" w:bidi="ar-SA"/>
    </w:rPr>
  </w:style>
  <w:style w:type="paragraph" w:styleId="Heading3">
    <w:name w:val="heading 3"/>
    <w:basedOn w:val="Normal"/>
    <w:next w:val="Text3"/>
    <w:link w:val="Heading3Char"/>
    <w:qFormat/>
    <w:rsid w:val="00D648AA"/>
    <w:pPr>
      <w:keepNext/>
      <w:numPr>
        <w:ilvl w:val="2"/>
        <w:numId w:val="18"/>
      </w:numPr>
      <w:spacing w:after="240" w:line="240" w:lineRule="auto"/>
      <w:jc w:val="both"/>
      <w:outlineLvl w:val="2"/>
    </w:pPr>
    <w:rPr>
      <w:rFonts w:ascii="Times New Roman" w:eastAsia="Times New Roman" w:hAnsi="Times New Roman" w:cs="Times New Roman"/>
      <w:i/>
      <w:sz w:val="24"/>
      <w:szCs w:val="20"/>
      <w:lang w:val="en-GB" w:eastAsia="en-GB" w:bidi="ar-SA"/>
    </w:rPr>
  </w:style>
  <w:style w:type="paragraph" w:styleId="Heading4">
    <w:name w:val="heading 4"/>
    <w:basedOn w:val="Normal"/>
    <w:next w:val="Text4"/>
    <w:link w:val="Heading4Char"/>
    <w:qFormat/>
    <w:rsid w:val="00D648AA"/>
    <w:pPr>
      <w:keepNext/>
      <w:numPr>
        <w:ilvl w:val="3"/>
        <w:numId w:val="18"/>
      </w:numPr>
      <w:spacing w:after="240" w:line="240" w:lineRule="auto"/>
      <w:jc w:val="both"/>
      <w:outlineLvl w:val="3"/>
    </w:pPr>
    <w:rPr>
      <w:rFonts w:ascii="Times New Roman" w:eastAsia="Times New Roman" w:hAnsi="Times New Roman" w:cs="Times New Roman"/>
      <w:sz w:val="24"/>
      <w:szCs w:val="20"/>
      <w:lang w:val="en-GB" w:eastAsia="en-GB" w:bidi="ar-SA"/>
    </w:rPr>
  </w:style>
  <w:style w:type="paragraph" w:styleId="Heading5">
    <w:name w:val="heading 5"/>
    <w:basedOn w:val="Normal"/>
    <w:next w:val="Normal"/>
    <w:link w:val="Heading5Char"/>
    <w:qFormat/>
    <w:rsid w:val="00D648AA"/>
    <w:pPr>
      <w:tabs>
        <w:tab w:val="num" w:pos="0"/>
      </w:tabs>
      <w:spacing w:before="240" w:after="60" w:line="240" w:lineRule="auto"/>
      <w:jc w:val="both"/>
      <w:outlineLvl w:val="4"/>
    </w:pPr>
    <w:rPr>
      <w:rFonts w:ascii="Arial" w:eastAsia="Times New Roman" w:hAnsi="Arial" w:cs="Times New Roman"/>
      <w:szCs w:val="20"/>
      <w:lang w:val="en-GB" w:eastAsia="en-GB" w:bidi="ar-SA"/>
    </w:rPr>
  </w:style>
  <w:style w:type="paragraph" w:styleId="Heading6">
    <w:name w:val="heading 6"/>
    <w:basedOn w:val="Normal"/>
    <w:next w:val="Normal"/>
    <w:link w:val="Heading6Char"/>
    <w:qFormat/>
    <w:rsid w:val="00D648AA"/>
    <w:pPr>
      <w:tabs>
        <w:tab w:val="num" w:pos="0"/>
      </w:tabs>
      <w:spacing w:before="240" w:after="60" w:line="240" w:lineRule="auto"/>
      <w:jc w:val="both"/>
      <w:outlineLvl w:val="5"/>
    </w:pPr>
    <w:rPr>
      <w:rFonts w:ascii="Arial" w:eastAsia="Times New Roman" w:hAnsi="Arial" w:cs="Times New Roman"/>
      <w:i/>
      <w:szCs w:val="20"/>
      <w:lang w:val="en-GB" w:eastAsia="en-GB" w:bidi="ar-SA"/>
    </w:rPr>
  </w:style>
  <w:style w:type="paragraph" w:styleId="Heading7">
    <w:name w:val="heading 7"/>
    <w:basedOn w:val="Normal"/>
    <w:next w:val="Normal"/>
    <w:link w:val="Heading7Char"/>
    <w:qFormat/>
    <w:rsid w:val="00D648AA"/>
    <w:pPr>
      <w:tabs>
        <w:tab w:val="num" w:pos="0"/>
      </w:tabs>
      <w:spacing w:before="240" w:after="60" w:line="240" w:lineRule="auto"/>
      <w:jc w:val="both"/>
      <w:outlineLvl w:val="6"/>
    </w:pPr>
    <w:rPr>
      <w:rFonts w:ascii="Arial" w:eastAsia="Times New Roman" w:hAnsi="Arial" w:cs="Times New Roman"/>
      <w:sz w:val="20"/>
      <w:szCs w:val="20"/>
      <w:lang w:val="en-GB" w:eastAsia="en-GB" w:bidi="ar-SA"/>
    </w:rPr>
  </w:style>
  <w:style w:type="paragraph" w:styleId="Heading8">
    <w:name w:val="heading 8"/>
    <w:basedOn w:val="Normal"/>
    <w:next w:val="Normal"/>
    <w:link w:val="Heading8Char"/>
    <w:qFormat/>
    <w:rsid w:val="00D648AA"/>
    <w:pPr>
      <w:tabs>
        <w:tab w:val="num" w:pos="0"/>
      </w:tabs>
      <w:spacing w:before="240" w:after="60" w:line="240" w:lineRule="auto"/>
      <w:jc w:val="both"/>
      <w:outlineLvl w:val="7"/>
    </w:pPr>
    <w:rPr>
      <w:rFonts w:ascii="Arial" w:eastAsia="Times New Roman" w:hAnsi="Arial" w:cs="Times New Roman"/>
      <w:i/>
      <w:sz w:val="20"/>
      <w:szCs w:val="20"/>
      <w:lang w:val="en-GB" w:eastAsia="en-GB" w:bidi="ar-SA"/>
    </w:rPr>
  </w:style>
  <w:style w:type="paragraph" w:styleId="Heading9">
    <w:name w:val="heading 9"/>
    <w:basedOn w:val="Normal"/>
    <w:next w:val="Normal"/>
    <w:link w:val="Heading9Char"/>
    <w:qFormat/>
    <w:rsid w:val="00D648AA"/>
    <w:pPr>
      <w:tabs>
        <w:tab w:val="num" w:pos="0"/>
      </w:tabs>
      <w:spacing w:before="240" w:after="60" w:line="240" w:lineRule="auto"/>
      <w:jc w:val="both"/>
      <w:outlineLvl w:val="8"/>
    </w:pPr>
    <w:rPr>
      <w:rFonts w:ascii="Arial" w:eastAsia="Times New Roman" w:hAnsi="Arial" w:cs="Times New Roman"/>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8AA"/>
    <w:rPr>
      <w:rFonts w:ascii="Times New Roman" w:eastAsia="Times New Roman" w:hAnsi="Times New Roman" w:cs="Times New Roman"/>
      <w:b/>
      <w:kern w:val="28"/>
      <w:sz w:val="24"/>
      <w:szCs w:val="20"/>
      <w:lang w:val="en-GB" w:eastAsia="en-GB" w:bidi="ar-SA"/>
    </w:rPr>
  </w:style>
  <w:style w:type="character" w:customStyle="1" w:styleId="Heading2Char">
    <w:name w:val="Heading 2 Char"/>
    <w:basedOn w:val="DefaultParagraphFont"/>
    <w:link w:val="Heading2"/>
    <w:rsid w:val="00D648AA"/>
    <w:rPr>
      <w:rFonts w:ascii="Times New Roman" w:eastAsia="Times New Roman" w:hAnsi="Times New Roman" w:cs="Times New Roman"/>
      <w:b/>
      <w:sz w:val="24"/>
      <w:szCs w:val="20"/>
      <w:lang w:val="en-GB" w:eastAsia="en-GB" w:bidi="ar-SA"/>
    </w:rPr>
  </w:style>
  <w:style w:type="character" w:customStyle="1" w:styleId="Heading3Char">
    <w:name w:val="Heading 3 Char"/>
    <w:basedOn w:val="DefaultParagraphFont"/>
    <w:link w:val="Heading3"/>
    <w:rsid w:val="00D648AA"/>
    <w:rPr>
      <w:rFonts w:ascii="Times New Roman" w:eastAsia="Times New Roman" w:hAnsi="Times New Roman" w:cs="Times New Roman"/>
      <w:i/>
      <w:sz w:val="24"/>
      <w:szCs w:val="20"/>
      <w:lang w:val="en-GB" w:eastAsia="en-GB" w:bidi="ar-SA"/>
    </w:rPr>
  </w:style>
  <w:style w:type="character" w:customStyle="1" w:styleId="Heading4Char">
    <w:name w:val="Heading 4 Char"/>
    <w:basedOn w:val="DefaultParagraphFont"/>
    <w:link w:val="Heading4"/>
    <w:rsid w:val="00D648AA"/>
    <w:rPr>
      <w:rFonts w:ascii="Times New Roman" w:eastAsia="Times New Roman" w:hAnsi="Times New Roman" w:cs="Times New Roman"/>
      <w:sz w:val="24"/>
      <w:szCs w:val="20"/>
      <w:lang w:val="en-GB" w:eastAsia="en-GB" w:bidi="ar-SA"/>
    </w:rPr>
  </w:style>
  <w:style w:type="character" w:customStyle="1" w:styleId="Heading5Char">
    <w:name w:val="Heading 5 Char"/>
    <w:basedOn w:val="DefaultParagraphFont"/>
    <w:link w:val="Heading5"/>
    <w:rsid w:val="00D648AA"/>
    <w:rPr>
      <w:rFonts w:ascii="Arial" w:eastAsia="Times New Roman" w:hAnsi="Arial" w:cs="Times New Roman"/>
      <w:szCs w:val="20"/>
      <w:lang w:val="en-GB" w:eastAsia="en-GB" w:bidi="ar-SA"/>
    </w:rPr>
  </w:style>
  <w:style w:type="character" w:customStyle="1" w:styleId="Heading6Char">
    <w:name w:val="Heading 6 Char"/>
    <w:basedOn w:val="DefaultParagraphFont"/>
    <w:link w:val="Heading6"/>
    <w:rsid w:val="00D648AA"/>
    <w:rPr>
      <w:rFonts w:ascii="Arial" w:eastAsia="Times New Roman" w:hAnsi="Arial" w:cs="Times New Roman"/>
      <w:i/>
      <w:szCs w:val="20"/>
      <w:lang w:val="en-GB" w:eastAsia="en-GB" w:bidi="ar-SA"/>
    </w:rPr>
  </w:style>
  <w:style w:type="character" w:customStyle="1" w:styleId="Heading7Char">
    <w:name w:val="Heading 7 Char"/>
    <w:basedOn w:val="DefaultParagraphFont"/>
    <w:link w:val="Heading7"/>
    <w:rsid w:val="00D648AA"/>
    <w:rPr>
      <w:rFonts w:ascii="Arial" w:eastAsia="Times New Roman" w:hAnsi="Arial" w:cs="Times New Roman"/>
      <w:sz w:val="20"/>
      <w:szCs w:val="20"/>
      <w:lang w:val="en-GB" w:eastAsia="en-GB" w:bidi="ar-SA"/>
    </w:rPr>
  </w:style>
  <w:style w:type="character" w:customStyle="1" w:styleId="Heading8Char">
    <w:name w:val="Heading 8 Char"/>
    <w:basedOn w:val="DefaultParagraphFont"/>
    <w:link w:val="Heading8"/>
    <w:rsid w:val="00D648AA"/>
    <w:rPr>
      <w:rFonts w:ascii="Arial" w:eastAsia="Times New Roman" w:hAnsi="Arial" w:cs="Times New Roman"/>
      <w:i/>
      <w:sz w:val="20"/>
      <w:szCs w:val="20"/>
      <w:lang w:val="en-GB" w:eastAsia="en-GB" w:bidi="ar-SA"/>
    </w:rPr>
  </w:style>
  <w:style w:type="character" w:customStyle="1" w:styleId="Heading9Char">
    <w:name w:val="Heading 9 Char"/>
    <w:basedOn w:val="DefaultParagraphFont"/>
    <w:link w:val="Heading9"/>
    <w:rsid w:val="00D648AA"/>
    <w:rPr>
      <w:rFonts w:ascii="Arial" w:eastAsia="Times New Roman" w:hAnsi="Arial" w:cs="Times New Roman"/>
      <w:i/>
      <w:sz w:val="18"/>
      <w:szCs w:val="20"/>
      <w:lang w:val="en-GB" w:eastAsia="en-GB" w:bidi="ar-SA"/>
    </w:rPr>
  </w:style>
  <w:style w:type="numbering" w:customStyle="1" w:styleId="NoList1">
    <w:name w:val="No List1"/>
    <w:next w:val="NoList"/>
    <w:uiPriority w:val="99"/>
    <w:semiHidden/>
    <w:unhideWhenUsed/>
    <w:rsid w:val="00D648AA"/>
  </w:style>
  <w:style w:type="paragraph" w:customStyle="1" w:styleId="Address">
    <w:name w:val="Address"/>
    <w:basedOn w:val="Normal"/>
    <w:rsid w:val="00D648AA"/>
    <w:pPr>
      <w:spacing w:after="0" w:line="240" w:lineRule="auto"/>
    </w:pPr>
    <w:rPr>
      <w:rFonts w:ascii="Times New Roman" w:eastAsia="Times New Roman" w:hAnsi="Times New Roman" w:cs="Times New Roman"/>
      <w:sz w:val="24"/>
      <w:szCs w:val="20"/>
      <w:lang w:val="en-GB" w:eastAsia="en-GB" w:bidi="ar-SA"/>
    </w:rPr>
  </w:style>
  <w:style w:type="paragraph" w:customStyle="1" w:styleId="AddressTL">
    <w:name w:val="AddressTL"/>
    <w:basedOn w:val="Normal"/>
    <w:next w:val="Normal"/>
    <w:rsid w:val="00D648AA"/>
    <w:pPr>
      <w:spacing w:after="720" w:line="240" w:lineRule="auto"/>
    </w:pPr>
    <w:rPr>
      <w:rFonts w:ascii="Times New Roman" w:eastAsia="Times New Roman" w:hAnsi="Times New Roman" w:cs="Times New Roman"/>
      <w:sz w:val="24"/>
      <w:szCs w:val="20"/>
      <w:lang w:val="en-GB" w:eastAsia="en-GB" w:bidi="ar-SA"/>
    </w:rPr>
  </w:style>
  <w:style w:type="paragraph" w:customStyle="1" w:styleId="AddressTR">
    <w:name w:val="AddressTR"/>
    <w:basedOn w:val="Normal"/>
    <w:next w:val="Normal"/>
    <w:rsid w:val="00D648AA"/>
    <w:pPr>
      <w:spacing w:after="720" w:line="240" w:lineRule="auto"/>
      <w:ind w:left="5103"/>
    </w:pPr>
    <w:rPr>
      <w:rFonts w:ascii="Times New Roman" w:eastAsia="Times New Roman" w:hAnsi="Times New Roman" w:cs="Times New Roman"/>
      <w:sz w:val="24"/>
      <w:szCs w:val="20"/>
      <w:lang w:val="en-GB" w:eastAsia="en-GB" w:bidi="ar-SA"/>
    </w:rPr>
  </w:style>
  <w:style w:type="paragraph" w:styleId="BlockText">
    <w:name w:val="Block Text"/>
    <w:basedOn w:val="Normal"/>
    <w:rsid w:val="00D648AA"/>
    <w:pPr>
      <w:spacing w:after="120" w:line="240" w:lineRule="auto"/>
      <w:ind w:left="1440" w:right="1440"/>
      <w:jc w:val="both"/>
    </w:pPr>
    <w:rPr>
      <w:rFonts w:ascii="Times New Roman" w:eastAsia="Times New Roman" w:hAnsi="Times New Roman" w:cs="Times New Roman"/>
      <w:sz w:val="24"/>
      <w:szCs w:val="20"/>
      <w:lang w:val="en-GB" w:eastAsia="en-GB" w:bidi="ar-SA"/>
    </w:rPr>
  </w:style>
  <w:style w:type="paragraph" w:styleId="BodyText">
    <w:name w:val="Body Text"/>
    <w:basedOn w:val="Normal"/>
    <w:link w:val="BodyTextChar"/>
    <w:rsid w:val="00D648AA"/>
    <w:pPr>
      <w:spacing w:after="120" w:line="240" w:lineRule="auto"/>
      <w:jc w:val="both"/>
    </w:pPr>
    <w:rPr>
      <w:rFonts w:ascii="Times New Roman" w:eastAsia="Times New Roman" w:hAnsi="Times New Roman" w:cs="Times New Roman"/>
      <w:sz w:val="24"/>
      <w:szCs w:val="20"/>
      <w:lang w:val="en-GB" w:eastAsia="en-GB" w:bidi="ar-SA"/>
    </w:rPr>
  </w:style>
  <w:style w:type="character" w:customStyle="1" w:styleId="BodyTextChar">
    <w:name w:val="Body Text Char"/>
    <w:basedOn w:val="DefaultParagraphFont"/>
    <w:link w:val="BodyText"/>
    <w:rsid w:val="00D648AA"/>
    <w:rPr>
      <w:rFonts w:ascii="Times New Roman" w:eastAsia="Times New Roman" w:hAnsi="Times New Roman" w:cs="Times New Roman"/>
      <w:sz w:val="24"/>
      <w:szCs w:val="20"/>
      <w:lang w:val="en-GB" w:eastAsia="en-GB" w:bidi="ar-SA"/>
    </w:rPr>
  </w:style>
  <w:style w:type="paragraph" w:styleId="BodyText2">
    <w:name w:val="Body Text 2"/>
    <w:basedOn w:val="Normal"/>
    <w:link w:val="BodyText2Char"/>
    <w:rsid w:val="00D648AA"/>
    <w:pPr>
      <w:spacing w:after="120" w:line="480" w:lineRule="auto"/>
      <w:jc w:val="both"/>
    </w:pPr>
    <w:rPr>
      <w:rFonts w:ascii="Times New Roman" w:eastAsia="Times New Roman" w:hAnsi="Times New Roman" w:cs="Times New Roman"/>
      <w:sz w:val="24"/>
      <w:szCs w:val="20"/>
      <w:lang w:val="en-GB" w:eastAsia="en-GB" w:bidi="ar-SA"/>
    </w:rPr>
  </w:style>
  <w:style w:type="character" w:customStyle="1" w:styleId="BodyText2Char">
    <w:name w:val="Body Text 2 Char"/>
    <w:basedOn w:val="DefaultParagraphFont"/>
    <w:link w:val="BodyText2"/>
    <w:rsid w:val="00D648AA"/>
    <w:rPr>
      <w:rFonts w:ascii="Times New Roman" w:eastAsia="Times New Roman" w:hAnsi="Times New Roman" w:cs="Times New Roman"/>
      <w:sz w:val="24"/>
      <w:szCs w:val="20"/>
      <w:lang w:val="en-GB" w:eastAsia="en-GB" w:bidi="ar-SA"/>
    </w:rPr>
  </w:style>
  <w:style w:type="paragraph" w:styleId="BodyText3">
    <w:name w:val="Body Text 3"/>
    <w:basedOn w:val="Normal"/>
    <w:link w:val="BodyText3Char"/>
    <w:rsid w:val="00D648AA"/>
    <w:pPr>
      <w:spacing w:after="120" w:line="240" w:lineRule="auto"/>
      <w:jc w:val="both"/>
    </w:pPr>
    <w:rPr>
      <w:rFonts w:ascii="Times New Roman" w:eastAsia="Times New Roman" w:hAnsi="Times New Roman" w:cs="Times New Roman"/>
      <w:sz w:val="16"/>
      <w:szCs w:val="20"/>
      <w:lang w:val="en-GB" w:eastAsia="en-GB" w:bidi="ar-SA"/>
    </w:rPr>
  </w:style>
  <w:style w:type="character" w:customStyle="1" w:styleId="BodyText3Char">
    <w:name w:val="Body Text 3 Char"/>
    <w:basedOn w:val="DefaultParagraphFont"/>
    <w:link w:val="BodyText3"/>
    <w:rsid w:val="00D648AA"/>
    <w:rPr>
      <w:rFonts w:ascii="Times New Roman" w:eastAsia="Times New Roman" w:hAnsi="Times New Roman" w:cs="Times New Roman"/>
      <w:sz w:val="16"/>
      <w:szCs w:val="20"/>
      <w:lang w:val="en-GB" w:eastAsia="en-GB" w:bidi="ar-SA"/>
    </w:rPr>
  </w:style>
  <w:style w:type="paragraph" w:styleId="BodyTextFirstIndent">
    <w:name w:val="Body Text First Indent"/>
    <w:basedOn w:val="BodyText"/>
    <w:link w:val="BodyTextFirstIndentChar"/>
    <w:rsid w:val="00D648AA"/>
    <w:pPr>
      <w:ind w:firstLine="210"/>
    </w:pPr>
  </w:style>
  <w:style w:type="character" w:customStyle="1" w:styleId="BodyTextFirstIndentChar">
    <w:name w:val="Body Text First Indent Char"/>
    <w:basedOn w:val="BodyTextChar"/>
    <w:link w:val="BodyTextFirstIndent"/>
    <w:rsid w:val="00D648AA"/>
    <w:rPr>
      <w:rFonts w:ascii="Times New Roman" w:eastAsia="Times New Roman" w:hAnsi="Times New Roman" w:cs="Times New Roman"/>
      <w:sz w:val="24"/>
      <w:szCs w:val="20"/>
      <w:lang w:val="en-GB" w:eastAsia="en-GB" w:bidi="ar-SA"/>
    </w:rPr>
  </w:style>
  <w:style w:type="paragraph" w:styleId="BodyTextIndent">
    <w:name w:val="Body Text Indent"/>
    <w:basedOn w:val="Normal"/>
    <w:link w:val="BodyTextIndentChar"/>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Char">
    <w:name w:val="Body Text Indent Char"/>
    <w:basedOn w:val="DefaultParagraphFont"/>
    <w:link w:val="BodyTextIndent"/>
    <w:rsid w:val="00D648AA"/>
    <w:rPr>
      <w:rFonts w:ascii="Times New Roman" w:eastAsia="Times New Roman" w:hAnsi="Times New Roman" w:cs="Times New Roman"/>
      <w:sz w:val="24"/>
      <w:szCs w:val="20"/>
      <w:lang w:val="en-GB" w:eastAsia="en-GB" w:bidi="ar-SA"/>
    </w:rPr>
  </w:style>
  <w:style w:type="paragraph" w:styleId="BodyTextFirstIndent2">
    <w:name w:val="Body Text First Indent 2"/>
    <w:basedOn w:val="BodyTextIndent"/>
    <w:link w:val="BodyTextFirstIndent2Char"/>
    <w:rsid w:val="00D648AA"/>
    <w:pPr>
      <w:ind w:firstLine="210"/>
    </w:pPr>
  </w:style>
  <w:style w:type="character" w:customStyle="1" w:styleId="BodyTextFirstIndent2Char">
    <w:name w:val="Body Text First Indent 2 Char"/>
    <w:basedOn w:val="BodyTextIndentChar"/>
    <w:link w:val="BodyTextFirstIndent2"/>
    <w:rsid w:val="00D648AA"/>
    <w:rPr>
      <w:rFonts w:ascii="Times New Roman" w:eastAsia="Times New Roman" w:hAnsi="Times New Roman" w:cs="Times New Roman"/>
      <w:sz w:val="24"/>
      <w:szCs w:val="20"/>
      <w:lang w:val="en-GB" w:eastAsia="en-GB" w:bidi="ar-SA"/>
    </w:rPr>
  </w:style>
  <w:style w:type="paragraph" w:styleId="BodyTextIndent2">
    <w:name w:val="Body Text Indent 2"/>
    <w:basedOn w:val="Normal"/>
    <w:link w:val="BodyTextIndent2Char"/>
    <w:rsid w:val="00D648AA"/>
    <w:pPr>
      <w:spacing w:after="120" w:line="48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2Char">
    <w:name w:val="Body Text Indent 2 Char"/>
    <w:basedOn w:val="DefaultParagraphFont"/>
    <w:link w:val="BodyTextIndent2"/>
    <w:rsid w:val="00D648AA"/>
    <w:rPr>
      <w:rFonts w:ascii="Times New Roman" w:eastAsia="Times New Roman" w:hAnsi="Times New Roman" w:cs="Times New Roman"/>
      <w:sz w:val="24"/>
      <w:szCs w:val="20"/>
      <w:lang w:val="en-GB" w:eastAsia="en-GB" w:bidi="ar-SA"/>
    </w:rPr>
  </w:style>
  <w:style w:type="paragraph" w:styleId="BodyTextIndent3">
    <w:name w:val="Body Text Indent 3"/>
    <w:basedOn w:val="Normal"/>
    <w:link w:val="BodyTextIndent3Char"/>
    <w:rsid w:val="00D648AA"/>
    <w:pPr>
      <w:spacing w:after="120" w:line="240" w:lineRule="auto"/>
      <w:ind w:left="283"/>
      <w:jc w:val="both"/>
    </w:pPr>
    <w:rPr>
      <w:rFonts w:ascii="Times New Roman" w:eastAsia="Times New Roman" w:hAnsi="Times New Roman" w:cs="Times New Roman"/>
      <w:sz w:val="16"/>
      <w:szCs w:val="20"/>
      <w:lang w:val="en-GB" w:eastAsia="en-GB" w:bidi="ar-SA"/>
    </w:rPr>
  </w:style>
  <w:style w:type="character" w:customStyle="1" w:styleId="BodyTextIndent3Char">
    <w:name w:val="Body Text Indent 3 Char"/>
    <w:basedOn w:val="DefaultParagraphFont"/>
    <w:link w:val="BodyTextIndent3"/>
    <w:rsid w:val="00D648AA"/>
    <w:rPr>
      <w:rFonts w:ascii="Times New Roman" w:eastAsia="Times New Roman" w:hAnsi="Times New Roman" w:cs="Times New Roman"/>
      <w:sz w:val="16"/>
      <w:szCs w:val="20"/>
      <w:lang w:val="en-GB" w:eastAsia="en-GB" w:bidi="ar-SA"/>
    </w:rPr>
  </w:style>
  <w:style w:type="paragraph" w:styleId="Caption">
    <w:name w:val="caption"/>
    <w:basedOn w:val="Normal"/>
    <w:next w:val="Normal"/>
    <w:qFormat/>
    <w:rsid w:val="00D648AA"/>
    <w:pPr>
      <w:spacing w:before="120" w:after="120" w:line="240" w:lineRule="auto"/>
      <w:jc w:val="both"/>
    </w:pPr>
    <w:rPr>
      <w:rFonts w:ascii="Times New Roman" w:eastAsia="Times New Roman" w:hAnsi="Times New Roman" w:cs="Times New Roman"/>
      <w:b/>
      <w:sz w:val="24"/>
      <w:szCs w:val="20"/>
      <w:lang w:val="en-GB" w:eastAsia="en-GB" w:bidi="ar-SA"/>
    </w:rPr>
  </w:style>
  <w:style w:type="paragraph" w:customStyle="1" w:styleId="ChapterTitle">
    <w:name w:val="ChapterTitle"/>
    <w:basedOn w:val="Normal"/>
    <w:next w:val="SectionTitle"/>
    <w:rsid w:val="00D648AA"/>
    <w:pPr>
      <w:keepNext/>
      <w:spacing w:after="480" w:line="240" w:lineRule="auto"/>
      <w:jc w:val="center"/>
    </w:pPr>
    <w:rPr>
      <w:rFonts w:ascii="Times New Roman" w:eastAsia="Times New Roman" w:hAnsi="Times New Roman" w:cs="Times New Roman"/>
      <w:b/>
      <w:sz w:val="32"/>
      <w:szCs w:val="20"/>
      <w:lang w:val="en-GB" w:eastAsia="en-GB" w:bidi="ar-SA"/>
    </w:rPr>
  </w:style>
  <w:style w:type="paragraph" w:styleId="Closing">
    <w:name w:val="Closing"/>
    <w:basedOn w:val="Normal"/>
    <w:link w:val="ClosingChar"/>
    <w:rsid w:val="00D648AA"/>
    <w:pPr>
      <w:spacing w:after="240" w:line="240" w:lineRule="auto"/>
      <w:ind w:left="4252"/>
      <w:jc w:val="both"/>
    </w:pPr>
    <w:rPr>
      <w:rFonts w:ascii="Times New Roman" w:eastAsia="Times New Roman" w:hAnsi="Times New Roman" w:cs="Times New Roman"/>
      <w:sz w:val="24"/>
      <w:szCs w:val="20"/>
      <w:lang w:val="en-GB" w:eastAsia="en-GB" w:bidi="ar-SA"/>
    </w:rPr>
  </w:style>
  <w:style w:type="character" w:customStyle="1" w:styleId="ClosingChar">
    <w:name w:val="Closing Char"/>
    <w:basedOn w:val="DefaultParagraphFont"/>
    <w:link w:val="Closing"/>
    <w:rsid w:val="00D648AA"/>
    <w:rPr>
      <w:rFonts w:ascii="Times New Roman" w:eastAsia="Times New Roman" w:hAnsi="Times New Roman" w:cs="Times New Roman"/>
      <w:sz w:val="24"/>
      <w:szCs w:val="20"/>
      <w:lang w:val="en-GB" w:eastAsia="en-GB" w:bidi="ar-SA"/>
    </w:rPr>
  </w:style>
  <w:style w:type="paragraph" w:styleId="CommentText">
    <w:name w:val="annotation text"/>
    <w:basedOn w:val="Normal"/>
    <w:link w:val="Comment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CommentTextChar">
    <w:name w:val="Comment Text Char"/>
    <w:basedOn w:val="DefaultParagraphFont"/>
    <w:link w:val="CommentText"/>
    <w:semiHidden/>
    <w:rsid w:val="00D648AA"/>
    <w:rPr>
      <w:rFonts w:ascii="Times New Roman" w:eastAsia="Times New Roman" w:hAnsi="Times New Roman" w:cs="Times New Roman"/>
      <w:sz w:val="20"/>
      <w:szCs w:val="20"/>
      <w:lang w:val="en-GB" w:eastAsia="en-GB" w:bidi="ar-SA"/>
    </w:rPr>
  </w:style>
  <w:style w:type="paragraph" w:styleId="Date">
    <w:name w:val="Date"/>
    <w:basedOn w:val="Normal"/>
    <w:next w:val="References"/>
    <w:link w:val="DateChar"/>
    <w:rsid w:val="00D648AA"/>
    <w:pPr>
      <w:spacing w:after="0" w:line="240" w:lineRule="auto"/>
      <w:ind w:left="5103" w:right="-567"/>
    </w:pPr>
    <w:rPr>
      <w:rFonts w:ascii="Times New Roman" w:eastAsia="Times New Roman" w:hAnsi="Times New Roman" w:cs="Times New Roman"/>
      <w:sz w:val="24"/>
      <w:szCs w:val="20"/>
      <w:lang w:val="en-GB" w:eastAsia="en-GB" w:bidi="ar-SA"/>
    </w:rPr>
  </w:style>
  <w:style w:type="character" w:customStyle="1" w:styleId="DateChar">
    <w:name w:val="Date Char"/>
    <w:basedOn w:val="DefaultParagraphFont"/>
    <w:link w:val="Date"/>
    <w:rsid w:val="00D648AA"/>
    <w:rPr>
      <w:rFonts w:ascii="Times New Roman" w:eastAsia="Times New Roman" w:hAnsi="Times New Roman" w:cs="Times New Roman"/>
      <w:sz w:val="24"/>
      <w:szCs w:val="20"/>
      <w:lang w:val="en-GB" w:eastAsia="en-GB" w:bidi="ar-SA"/>
    </w:rPr>
  </w:style>
  <w:style w:type="paragraph" w:styleId="DocumentMap">
    <w:name w:val="Document Map"/>
    <w:basedOn w:val="Normal"/>
    <w:link w:val="DocumentMapChar"/>
    <w:semiHidden/>
    <w:rsid w:val="00D648AA"/>
    <w:pPr>
      <w:shd w:val="clear" w:color="auto" w:fill="000080"/>
      <w:spacing w:after="240" w:line="240" w:lineRule="auto"/>
      <w:jc w:val="both"/>
    </w:pPr>
    <w:rPr>
      <w:rFonts w:ascii="Tahoma" w:eastAsia="Times New Roman" w:hAnsi="Tahoma" w:cs="Times New Roman"/>
      <w:sz w:val="24"/>
      <w:szCs w:val="20"/>
      <w:lang w:val="en-GB" w:eastAsia="en-GB" w:bidi="ar-SA"/>
    </w:rPr>
  </w:style>
  <w:style w:type="character" w:customStyle="1" w:styleId="DocumentMapChar">
    <w:name w:val="Document Map Char"/>
    <w:basedOn w:val="DefaultParagraphFont"/>
    <w:link w:val="DocumentMap"/>
    <w:semiHidden/>
    <w:rsid w:val="00D648AA"/>
    <w:rPr>
      <w:rFonts w:ascii="Tahoma" w:eastAsia="Times New Roman" w:hAnsi="Tahoma" w:cs="Times New Roman"/>
      <w:sz w:val="24"/>
      <w:szCs w:val="20"/>
      <w:shd w:val="clear" w:color="auto" w:fill="000080"/>
      <w:lang w:val="en-GB" w:eastAsia="en-GB" w:bidi="ar-SA"/>
    </w:rPr>
  </w:style>
  <w:style w:type="paragraph" w:customStyle="1" w:styleId="DoubSign">
    <w:name w:val="DoubSign"/>
    <w:basedOn w:val="Normal"/>
    <w:next w:val="Enclosures"/>
    <w:rsid w:val="00D648AA"/>
    <w:pPr>
      <w:tabs>
        <w:tab w:val="left" w:pos="5103"/>
      </w:tabs>
      <w:spacing w:before="1200" w:after="0" w:line="240" w:lineRule="auto"/>
    </w:pPr>
    <w:rPr>
      <w:rFonts w:ascii="Times New Roman" w:eastAsia="Times New Roman" w:hAnsi="Times New Roman" w:cs="Times New Roman"/>
      <w:sz w:val="24"/>
      <w:szCs w:val="20"/>
      <w:lang w:val="en-GB" w:eastAsia="en-GB" w:bidi="ar-SA"/>
    </w:rPr>
  </w:style>
  <w:style w:type="paragraph" w:customStyle="1" w:styleId="Enclosures">
    <w:name w:val="Enclosures"/>
    <w:basedOn w:val="Normal"/>
    <w:rsid w:val="00D648AA"/>
    <w:pPr>
      <w:keepNext/>
      <w:keepLines/>
      <w:tabs>
        <w:tab w:val="left" w:pos="5642"/>
      </w:tabs>
      <w:spacing w:before="480" w:after="0" w:line="240" w:lineRule="auto"/>
      <w:ind w:left="1191" w:hanging="1191"/>
    </w:pPr>
    <w:rPr>
      <w:rFonts w:ascii="Times New Roman" w:eastAsia="Times New Roman" w:hAnsi="Times New Roman" w:cs="Times New Roman"/>
      <w:sz w:val="24"/>
      <w:szCs w:val="20"/>
      <w:lang w:val="en-GB" w:eastAsia="en-GB" w:bidi="ar-SA"/>
    </w:rPr>
  </w:style>
  <w:style w:type="paragraph" w:styleId="EndnoteText">
    <w:name w:val="endnote text"/>
    <w:basedOn w:val="Normal"/>
    <w:link w:val="Endnote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EndnoteTextChar">
    <w:name w:val="Endnote Text Char"/>
    <w:basedOn w:val="DefaultParagraphFont"/>
    <w:link w:val="EndnoteText"/>
    <w:semiHidden/>
    <w:rsid w:val="00D648AA"/>
    <w:rPr>
      <w:rFonts w:ascii="Times New Roman" w:eastAsia="Times New Roman" w:hAnsi="Times New Roman" w:cs="Times New Roman"/>
      <w:sz w:val="20"/>
      <w:szCs w:val="20"/>
      <w:lang w:val="en-GB" w:eastAsia="en-GB" w:bidi="ar-SA"/>
    </w:rPr>
  </w:style>
  <w:style w:type="paragraph" w:styleId="EnvelopeAddress">
    <w:name w:val="envelope address"/>
    <w:basedOn w:val="Normal"/>
    <w:rsid w:val="00D648AA"/>
    <w:pPr>
      <w:framePr w:w="7920" w:h="1980" w:hRule="exact" w:hSpace="180" w:wrap="auto" w:hAnchor="page" w:xAlign="center" w:yAlign="bottom"/>
      <w:spacing w:after="0" w:line="240" w:lineRule="auto"/>
      <w:jc w:val="both"/>
    </w:pPr>
    <w:rPr>
      <w:rFonts w:ascii="Times New Roman" w:eastAsia="Times New Roman" w:hAnsi="Times New Roman" w:cs="Times New Roman"/>
      <w:sz w:val="24"/>
      <w:szCs w:val="20"/>
      <w:lang w:val="en-GB" w:eastAsia="en-GB" w:bidi="ar-SA"/>
    </w:rPr>
  </w:style>
  <w:style w:type="paragraph" w:styleId="EnvelopeReturn">
    <w:name w:val="envelope return"/>
    <w:basedOn w:val="Normal"/>
    <w:rsid w:val="00D648AA"/>
    <w:pPr>
      <w:spacing w:after="0" w:line="240" w:lineRule="auto"/>
      <w:jc w:val="both"/>
    </w:pPr>
    <w:rPr>
      <w:rFonts w:ascii="Times New Roman" w:eastAsia="Times New Roman" w:hAnsi="Times New Roman" w:cs="Times New Roman"/>
      <w:sz w:val="20"/>
      <w:szCs w:val="20"/>
      <w:lang w:val="en-GB" w:eastAsia="en-GB" w:bidi="ar-SA"/>
    </w:rPr>
  </w:style>
  <w:style w:type="paragraph" w:styleId="Footer">
    <w:name w:val="footer"/>
    <w:basedOn w:val="Normal"/>
    <w:link w:val="FooterChar"/>
    <w:rsid w:val="00D648AA"/>
    <w:pPr>
      <w:spacing w:after="0" w:line="240" w:lineRule="auto"/>
      <w:ind w:right="-567"/>
    </w:pPr>
    <w:rPr>
      <w:rFonts w:ascii="Arial" w:eastAsia="Times New Roman" w:hAnsi="Arial" w:cs="Times New Roman"/>
      <w:sz w:val="16"/>
      <w:szCs w:val="20"/>
      <w:lang w:val="en-GB" w:eastAsia="en-GB" w:bidi="ar-SA"/>
    </w:rPr>
  </w:style>
  <w:style w:type="character" w:customStyle="1" w:styleId="FooterChar">
    <w:name w:val="Footer Char"/>
    <w:basedOn w:val="DefaultParagraphFont"/>
    <w:link w:val="Footer"/>
    <w:rsid w:val="00D648AA"/>
    <w:rPr>
      <w:rFonts w:ascii="Arial" w:eastAsia="Times New Roman" w:hAnsi="Arial" w:cs="Times New Roman"/>
      <w:sz w:val="16"/>
      <w:szCs w:val="20"/>
      <w:lang w:val="en-GB" w:eastAsia="en-GB" w:bidi="ar-SA"/>
    </w:rPr>
  </w:style>
  <w:style w:type="paragraph" w:styleId="FootnoteText">
    <w:name w:val="footnote text"/>
    <w:basedOn w:val="Normal"/>
    <w:link w:val="FootnoteTextChar"/>
    <w:semiHidden/>
    <w:rsid w:val="00D648AA"/>
    <w:pPr>
      <w:spacing w:after="240" w:line="240" w:lineRule="auto"/>
      <w:ind w:left="357" w:hanging="357"/>
      <w:jc w:val="both"/>
    </w:pPr>
    <w:rPr>
      <w:rFonts w:ascii="Times New Roman" w:eastAsia="Times New Roman" w:hAnsi="Times New Roman" w:cs="Times New Roman"/>
      <w:sz w:val="20"/>
      <w:szCs w:val="20"/>
      <w:lang w:val="en-GB" w:eastAsia="en-GB" w:bidi="ar-SA"/>
    </w:rPr>
  </w:style>
  <w:style w:type="character" w:customStyle="1" w:styleId="FootnoteTextChar">
    <w:name w:val="Footnote Text Char"/>
    <w:basedOn w:val="DefaultParagraphFont"/>
    <w:link w:val="FootnoteText"/>
    <w:semiHidden/>
    <w:rsid w:val="00D648AA"/>
    <w:rPr>
      <w:rFonts w:ascii="Times New Roman" w:eastAsia="Times New Roman" w:hAnsi="Times New Roman" w:cs="Times New Roman"/>
      <w:sz w:val="20"/>
      <w:szCs w:val="20"/>
      <w:lang w:val="en-GB" w:eastAsia="en-GB" w:bidi="ar-SA"/>
    </w:rPr>
  </w:style>
  <w:style w:type="paragraph" w:styleId="Header">
    <w:name w:val="header"/>
    <w:basedOn w:val="Normal"/>
    <w:link w:val="HeaderChar"/>
    <w:rsid w:val="00D648AA"/>
    <w:pPr>
      <w:tabs>
        <w:tab w:val="center" w:pos="4153"/>
        <w:tab w:val="right" w:pos="8306"/>
      </w:tabs>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HeaderChar">
    <w:name w:val="Header Char"/>
    <w:basedOn w:val="DefaultParagraphFont"/>
    <w:link w:val="Header"/>
    <w:rsid w:val="00D648AA"/>
    <w:rPr>
      <w:rFonts w:ascii="Times New Roman" w:eastAsia="Times New Roman" w:hAnsi="Times New Roman" w:cs="Times New Roman"/>
      <w:sz w:val="24"/>
      <w:szCs w:val="20"/>
      <w:lang w:val="en-GB" w:eastAsia="en-GB" w:bidi="ar-SA"/>
    </w:rPr>
  </w:style>
  <w:style w:type="paragraph" w:styleId="Index1">
    <w:name w:val="index 1"/>
    <w:basedOn w:val="Normal"/>
    <w:next w:val="Normal"/>
    <w:autoRedefine/>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Index2">
    <w:name w:val="index 2"/>
    <w:basedOn w:val="Normal"/>
    <w:next w:val="Normal"/>
    <w:autoRedefine/>
    <w:semiHidden/>
    <w:rsid w:val="00D648AA"/>
    <w:pPr>
      <w:spacing w:after="240" w:line="240" w:lineRule="auto"/>
      <w:ind w:left="480" w:hanging="240"/>
      <w:jc w:val="both"/>
    </w:pPr>
    <w:rPr>
      <w:rFonts w:ascii="Times New Roman" w:eastAsia="Times New Roman" w:hAnsi="Times New Roman" w:cs="Times New Roman"/>
      <w:sz w:val="24"/>
      <w:szCs w:val="20"/>
      <w:lang w:val="en-GB" w:eastAsia="en-GB" w:bidi="ar-SA"/>
    </w:rPr>
  </w:style>
  <w:style w:type="paragraph" w:styleId="Index3">
    <w:name w:val="index 3"/>
    <w:basedOn w:val="Normal"/>
    <w:next w:val="Normal"/>
    <w:autoRedefine/>
    <w:semiHidden/>
    <w:rsid w:val="00D648AA"/>
    <w:pPr>
      <w:spacing w:after="240" w:line="240" w:lineRule="auto"/>
      <w:ind w:left="720" w:hanging="240"/>
      <w:jc w:val="both"/>
    </w:pPr>
    <w:rPr>
      <w:rFonts w:ascii="Times New Roman" w:eastAsia="Times New Roman" w:hAnsi="Times New Roman" w:cs="Times New Roman"/>
      <w:sz w:val="24"/>
      <w:szCs w:val="20"/>
      <w:lang w:val="en-GB" w:eastAsia="en-GB" w:bidi="ar-SA"/>
    </w:rPr>
  </w:style>
  <w:style w:type="paragraph" w:styleId="Index4">
    <w:name w:val="index 4"/>
    <w:basedOn w:val="Normal"/>
    <w:next w:val="Normal"/>
    <w:autoRedefine/>
    <w:semiHidden/>
    <w:rsid w:val="00D648AA"/>
    <w:pPr>
      <w:spacing w:after="240" w:line="240" w:lineRule="auto"/>
      <w:ind w:left="960" w:hanging="240"/>
      <w:jc w:val="both"/>
    </w:pPr>
    <w:rPr>
      <w:rFonts w:ascii="Times New Roman" w:eastAsia="Times New Roman" w:hAnsi="Times New Roman" w:cs="Times New Roman"/>
      <w:sz w:val="24"/>
      <w:szCs w:val="20"/>
      <w:lang w:val="en-GB" w:eastAsia="en-GB" w:bidi="ar-SA"/>
    </w:rPr>
  </w:style>
  <w:style w:type="paragraph" w:styleId="Index5">
    <w:name w:val="index 5"/>
    <w:basedOn w:val="Normal"/>
    <w:next w:val="Normal"/>
    <w:autoRedefine/>
    <w:semiHidden/>
    <w:rsid w:val="00D648AA"/>
    <w:pPr>
      <w:spacing w:after="240" w:line="240" w:lineRule="auto"/>
      <w:ind w:left="1200" w:hanging="240"/>
      <w:jc w:val="both"/>
    </w:pPr>
    <w:rPr>
      <w:rFonts w:ascii="Times New Roman" w:eastAsia="Times New Roman" w:hAnsi="Times New Roman" w:cs="Times New Roman"/>
      <w:sz w:val="24"/>
      <w:szCs w:val="20"/>
      <w:lang w:val="en-GB" w:eastAsia="en-GB" w:bidi="ar-SA"/>
    </w:rPr>
  </w:style>
  <w:style w:type="paragraph" w:styleId="Index6">
    <w:name w:val="index 6"/>
    <w:basedOn w:val="Normal"/>
    <w:next w:val="Normal"/>
    <w:autoRedefine/>
    <w:semiHidden/>
    <w:rsid w:val="00D648AA"/>
    <w:pPr>
      <w:spacing w:after="240" w:line="240" w:lineRule="auto"/>
      <w:ind w:left="1440" w:hanging="240"/>
      <w:jc w:val="both"/>
    </w:pPr>
    <w:rPr>
      <w:rFonts w:ascii="Times New Roman" w:eastAsia="Times New Roman" w:hAnsi="Times New Roman" w:cs="Times New Roman"/>
      <w:sz w:val="24"/>
      <w:szCs w:val="20"/>
      <w:lang w:val="en-GB" w:eastAsia="en-GB" w:bidi="ar-SA"/>
    </w:rPr>
  </w:style>
  <w:style w:type="paragraph" w:styleId="Index7">
    <w:name w:val="index 7"/>
    <w:basedOn w:val="Normal"/>
    <w:next w:val="Normal"/>
    <w:autoRedefine/>
    <w:semiHidden/>
    <w:rsid w:val="00D648AA"/>
    <w:pPr>
      <w:spacing w:after="240" w:line="240" w:lineRule="auto"/>
      <w:ind w:left="1680" w:hanging="240"/>
      <w:jc w:val="both"/>
    </w:pPr>
    <w:rPr>
      <w:rFonts w:ascii="Times New Roman" w:eastAsia="Times New Roman" w:hAnsi="Times New Roman" w:cs="Times New Roman"/>
      <w:sz w:val="24"/>
      <w:szCs w:val="20"/>
      <w:lang w:val="en-GB" w:eastAsia="en-GB" w:bidi="ar-SA"/>
    </w:rPr>
  </w:style>
  <w:style w:type="paragraph" w:styleId="Index8">
    <w:name w:val="index 8"/>
    <w:basedOn w:val="Normal"/>
    <w:next w:val="Normal"/>
    <w:autoRedefine/>
    <w:semiHidden/>
    <w:rsid w:val="00D648AA"/>
    <w:pPr>
      <w:spacing w:after="240" w:line="240" w:lineRule="auto"/>
      <w:ind w:left="1920" w:hanging="240"/>
      <w:jc w:val="both"/>
    </w:pPr>
    <w:rPr>
      <w:rFonts w:ascii="Times New Roman" w:eastAsia="Times New Roman" w:hAnsi="Times New Roman" w:cs="Times New Roman"/>
      <w:sz w:val="24"/>
      <w:szCs w:val="20"/>
      <w:lang w:val="en-GB" w:eastAsia="en-GB" w:bidi="ar-SA"/>
    </w:rPr>
  </w:style>
  <w:style w:type="paragraph" w:styleId="Index9">
    <w:name w:val="index 9"/>
    <w:basedOn w:val="Normal"/>
    <w:next w:val="Normal"/>
    <w:autoRedefine/>
    <w:semiHidden/>
    <w:rsid w:val="00D648AA"/>
    <w:pPr>
      <w:spacing w:after="240" w:line="240" w:lineRule="auto"/>
      <w:ind w:left="2160" w:hanging="240"/>
      <w:jc w:val="both"/>
    </w:pPr>
    <w:rPr>
      <w:rFonts w:ascii="Times New Roman" w:eastAsia="Times New Roman" w:hAnsi="Times New Roman" w:cs="Times New Roman"/>
      <w:sz w:val="24"/>
      <w:szCs w:val="20"/>
      <w:lang w:val="en-GB" w:eastAsia="en-GB" w:bidi="ar-SA"/>
    </w:rPr>
  </w:style>
  <w:style w:type="paragraph" w:styleId="IndexHeading">
    <w:name w:val="index heading"/>
    <w:basedOn w:val="Normal"/>
    <w:next w:val="Index1"/>
    <w:semiHidden/>
    <w:rsid w:val="00D648AA"/>
    <w:pPr>
      <w:spacing w:after="240" w:line="240" w:lineRule="auto"/>
      <w:jc w:val="both"/>
    </w:pPr>
    <w:rPr>
      <w:rFonts w:ascii="Arial" w:eastAsia="Times New Roman" w:hAnsi="Arial" w:cs="Times New Roman"/>
      <w:b/>
      <w:sz w:val="24"/>
      <w:szCs w:val="20"/>
      <w:lang w:val="en-GB" w:eastAsia="en-GB" w:bidi="ar-SA"/>
    </w:rPr>
  </w:style>
  <w:style w:type="paragraph" w:styleId="List">
    <w:name w:val="List"/>
    <w:basedOn w:val="Normal"/>
    <w:rsid w:val="00D648AA"/>
    <w:pPr>
      <w:spacing w:after="240" w:line="240" w:lineRule="auto"/>
      <w:ind w:left="283" w:hanging="283"/>
      <w:jc w:val="both"/>
    </w:pPr>
    <w:rPr>
      <w:rFonts w:ascii="Times New Roman" w:eastAsia="Times New Roman" w:hAnsi="Times New Roman" w:cs="Times New Roman"/>
      <w:sz w:val="24"/>
      <w:szCs w:val="20"/>
      <w:lang w:val="en-GB" w:eastAsia="en-GB" w:bidi="ar-SA"/>
    </w:rPr>
  </w:style>
  <w:style w:type="paragraph" w:styleId="List2">
    <w:name w:val="List 2"/>
    <w:basedOn w:val="Normal"/>
    <w:rsid w:val="00D648AA"/>
    <w:pPr>
      <w:spacing w:after="240" w:line="240" w:lineRule="auto"/>
      <w:ind w:left="566" w:hanging="283"/>
      <w:jc w:val="both"/>
    </w:pPr>
    <w:rPr>
      <w:rFonts w:ascii="Times New Roman" w:eastAsia="Times New Roman" w:hAnsi="Times New Roman" w:cs="Times New Roman"/>
      <w:sz w:val="24"/>
      <w:szCs w:val="20"/>
      <w:lang w:val="en-GB" w:eastAsia="en-GB" w:bidi="ar-SA"/>
    </w:rPr>
  </w:style>
  <w:style w:type="paragraph" w:styleId="List3">
    <w:name w:val="List 3"/>
    <w:basedOn w:val="Normal"/>
    <w:rsid w:val="00D648AA"/>
    <w:pPr>
      <w:spacing w:after="240" w:line="240" w:lineRule="auto"/>
      <w:ind w:left="849" w:hanging="283"/>
      <w:jc w:val="both"/>
    </w:pPr>
    <w:rPr>
      <w:rFonts w:ascii="Times New Roman" w:eastAsia="Times New Roman" w:hAnsi="Times New Roman" w:cs="Times New Roman"/>
      <w:sz w:val="24"/>
      <w:szCs w:val="20"/>
      <w:lang w:val="en-GB" w:eastAsia="en-GB" w:bidi="ar-SA"/>
    </w:rPr>
  </w:style>
  <w:style w:type="paragraph" w:styleId="List4">
    <w:name w:val="List 4"/>
    <w:basedOn w:val="Normal"/>
    <w:rsid w:val="00D648AA"/>
    <w:pPr>
      <w:spacing w:after="240" w:line="240" w:lineRule="auto"/>
      <w:ind w:left="1132" w:hanging="283"/>
      <w:jc w:val="both"/>
    </w:pPr>
    <w:rPr>
      <w:rFonts w:ascii="Times New Roman" w:eastAsia="Times New Roman" w:hAnsi="Times New Roman" w:cs="Times New Roman"/>
      <w:sz w:val="24"/>
      <w:szCs w:val="20"/>
      <w:lang w:val="en-GB" w:eastAsia="en-GB" w:bidi="ar-SA"/>
    </w:rPr>
  </w:style>
  <w:style w:type="paragraph" w:styleId="List5">
    <w:name w:val="List 5"/>
    <w:basedOn w:val="Normal"/>
    <w:rsid w:val="00D648AA"/>
    <w:pPr>
      <w:spacing w:after="240" w:line="240" w:lineRule="auto"/>
      <w:ind w:left="1415" w:hanging="283"/>
      <w:jc w:val="both"/>
    </w:pPr>
    <w:rPr>
      <w:rFonts w:ascii="Times New Roman" w:eastAsia="Times New Roman" w:hAnsi="Times New Roman" w:cs="Times New Roman"/>
      <w:sz w:val="24"/>
      <w:szCs w:val="20"/>
      <w:lang w:val="en-GB" w:eastAsia="en-GB" w:bidi="ar-SA"/>
    </w:rPr>
  </w:style>
  <w:style w:type="paragraph" w:styleId="ListBullet">
    <w:name w:val="List Bullet"/>
    <w:basedOn w:val="Normal"/>
    <w:rsid w:val="00D648AA"/>
    <w:pPr>
      <w:numPr>
        <w:numId w:val="3"/>
      </w:numPr>
      <w:spacing w:after="240" w:line="240" w:lineRule="auto"/>
      <w:jc w:val="both"/>
    </w:pPr>
    <w:rPr>
      <w:rFonts w:ascii="Times New Roman" w:eastAsia="Times New Roman" w:hAnsi="Times New Roman" w:cs="Times New Roman"/>
      <w:sz w:val="24"/>
      <w:szCs w:val="20"/>
      <w:lang w:val="en-GB" w:bidi="ar-SA"/>
    </w:rPr>
  </w:style>
  <w:style w:type="paragraph" w:styleId="ListBullet2">
    <w:name w:val="List Bullet 2"/>
    <w:basedOn w:val="Text2"/>
    <w:rsid w:val="00D648AA"/>
    <w:pPr>
      <w:numPr>
        <w:numId w:val="5"/>
      </w:numPr>
      <w:tabs>
        <w:tab w:val="clear" w:pos="2161"/>
      </w:tabs>
    </w:pPr>
    <w:rPr>
      <w:lang w:eastAsia="en-US"/>
    </w:rPr>
  </w:style>
  <w:style w:type="paragraph" w:styleId="ListBullet3">
    <w:name w:val="List Bullet 3"/>
    <w:basedOn w:val="Text3"/>
    <w:rsid w:val="00D648AA"/>
    <w:pPr>
      <w:numPr>
        <w:numId w:val="6"/>
      </w:numPr>
      <w:tabs>
        <w:tab w:val="clear" w:pos="2302"/>
      </w:tabs>
    </w:pPr>
    <w:rPr>
      <w:lang w:eastAsia="en-US"/>
    </w:rPr>
  </w:style>
  <w:style w:type="paragraph" w:styleId="ListBullet4">
    <w:name w:val="List Bullet 4"/>
    <w:basedOn w:val="Text4"/>
    <w:rsid w:val="00D648AA"/>
    <w:pPr>
      <w:numPr>
        <w:numId w:val="7"/>
      </w:numPr>
      <w:tabs>
        <w:tab w:val="clear" w:pos="2302"/>
      </w:tabs>
    </w:pPr>
    <w:rPr>
      <w:lang w:eastAsia="en-US"/>
    </w:rPr>
  </w:style>
  <w:style w:type="paragraph" w:styleId="ListBullet5">
    <w:name w:val="List Bullet 5"/>
    <w:basedOn w:val="Normal"/>
    <w:autoRedefine/>
    <w:rsid w:val="00D648AA"/>
    <w:pPr>
      <w:numPr>
        <w:numId w:val="1"/>
      </w:numPr>
      <w:spacing w:after="240" w:line="240" w:lineRule="auto"/>
      <w:jc w:val="both"/>
    </w:pPr>
    <w:rPr>
      <w:rFonts w:ascii="Times New Roman" w:eastAsia="Times New Roman" w:hAnsi="Times New Roman" w:cs="Times New Roman"/>
      <w:sz w:val="24"/>
      <w:szCs w:val="20"/>
      <w:lang w:val="en-GB" w:eastAsia="en-GB" w:bidi="ar-SA"/>
    </w:rPr>
  </w:style>
  <w:style w:type="paragraph" w:styleId="ListContinue">
    <w:name w:val="List Continue"/>
    <w:basedOn w:val="Normal"/>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paragraph" w:styleId="ListContinue2">
    <w:name w:val="List Continue 2"/>
    <w:basedOn w:val="Normal"/>
    <w:rsid w:val="00D648AA"/>
    <w:pPr>
      <w:spacing w:after="120" w:line="240" w:lineRule="auto"/>
      <w:ind w:left="566"/>
      <w:jc w:val="both"/>
    </w:pPr>
    <w:rPr>
      <w:rFonts w:ascii="Times New Roman" w:eastAsia="Times New Roman" w:hAnsi="Times New Roman" w:cs="Times New Roman"/>
      <w:sz w:val="24"/>
      <w:szCs w:val="20"/>
      <w:lang w:val="en-GB" w:eastAsia="en-GB" w:bidi="ar-SA"/>
    </w:rPr>
  </w:style>
  <w:style w:type="paragraph" w:styleId="ListContinue3">
    <w:name w:val="List Continue 3"/>
    <w:basedOn w:val="Normal"/>
    <w:rsid w:val="00D648AA"/>
    <w:pPr>
      <w:spacing w:after="120" w:line="240" w:lineRule="auto"/>
      <w:ind w:left="849"/>
      <w:jc w:val="both"/>
    </w:pPr>
    <w:rPr>
      <w:rFonts w:ascii="Times New Roman" w:eastAsia="Times New Roman" w:hAnsi="Times New Roman" w:cs="Times New Roman"/>
      <w:sz w:val="24"/>
      <w:szCs w:val="20"/>
      <w:lang w:val="en-GB" w:eastAsia="en-GB" w:bidi="ar-SA"/>
    </w:rPr>
  </w:style>
  <w:style w:type="paragraph" w:styleId="ListContinue4">
    <w:name w:val="List Continue 4"/>
    <w:basedOn w:val="Normal"/>
    <w:rsid w:val="00D648AA"/>
    <w:pPr>
      <w:spacing w:after="120" w:line="240" w:lineRule="auto"/>
      <w:ind w:left="1132"/>
      <w:jc w:val="both"/>
    </w:pPr>
    <w:rPr>
      <w:rFonts w:ascii="Times New Roman" w:eastAsia="Times New Roman" w:hAnsi="Times New Roman" w:cs="Times New Roman"/>
      <w:sz w:val="24"/>
      <w:szCs w:val="20"/>
      <w:lang w:val="en-GB" w:eastAsia="en-GB" w:bidi="ar-SA"/>
    </w:rPr>
  </w:style>
  <w:style w:type="paragraph" w:styleId="ListContinue5">
    <w:name w:val="List Continue 5"/>
    <w:basedOn w:val="Normal"/>
    <w:rsid w:val="00D648AA"/>
    <w:pPr>
      <w:spacing w:after="120" w:line="240" w:lineRule="auto"/>
      <w:ind w:left="1415"/>
      <w:jc w:val="both"/>
    </w:pPr>
    <w:rPr>
      <w:rFonts w:ascii="Times New Roman" w:eastAsia="Times New Roman" w:hAnsi="Times New Roman" w:cs="Times New Roman"/>
      <w:sz w:val="24"/>
      <w:szCs w:val="20"/>
      <w:lang w:val="en-GB" w:eastAsia="en-GB" w:bidi="ar-SA"/>
    </w:rPr>
  </w:style>
  <w:style w:type="paragraph" w:styleId="ListNumber">
    <w:name w:val="List Number"/>
    <w:basedOn w:val="Normal"/>
    <w:rsid w:val="00D648AA"/>
    <w:pPr>
      <w:numPr>
        <w:numId w:val="13"/>
      </w:numPr>
      <w:spacing w:after="240" w:line="240" w:lineRule="auto"/>
      <w:jc w:val="both"/>
    </w:pPr>
    <w:rPr>
      <w:rFonts w:ascii="Times New Roman" w:eastAsia="Times New Roman" w:hAnsi="Times New Roman" w:cs="Times New Roman"/>
      <w:sz w:val="24"/>
      <w:szCs w:val="20"/>
      <w:lang w:val="en-GB" w:bidi="ar-SA"/>
    </w:rPr>
  </w:style>
  <w:style w:type="paragraph" w:styleId="ListNumber2">
    <w:name w:val="List Number 2"/>
    <w:basedOn w:val="Text2"/>
    <w:rsid w:val="00D648AA"/>
    <w:pPr>
      <w:numPr>
        <w:numId w:val="15"/>
      </w:numPr>
      <w:tabs>
        <w:tab w:val="clear" w:pos="2161"/>
      </w:tabs>
    </w:pPr>
    <w:rPr>
      <w:lang w:eastAsia="en-US"/>
    </w:rPr>
  </w:style>
  <w:style w:type="paragraph" w:styleId="ListNumber3">
    <w:name w:val="List Number 3"/>
    <w:basedOn w:val="Text3"/>
    <w:rsid w:val="00D648AA"/>
    <w:pPr>
      <w:numPr>
        <w:numId w:val="16"/>
      </w:numPr>
      <w:tabs>
        <w:tab w:val="clear" w:pos="2302"/>
      </w:tabs>
    </w:pPr>
    <w:rPr>
      <w:lang w:eastAsia="en-US"/>
    </w:rPr>
  </w:style>
  <w:style w:type="paragraph" w:styleId="ListNumber4">
    <w:name w:val="List Number 4"/>
    <w:basedOn w:val="Text4"/>
    <w:rsid w:val="00D648AA"/>
    <w:pPr>
      <w:numPr>
        <w:numId w:val="17"/>
      </w:numPr>
      <w:tabs>
        <w:tab w:val="clear" w:pos="2302"/>
      </w:tabs>
    </w:pPr>
    <w:rPr>
      <w:lang w:eastAsia="en-US"/>
    </w:rPr>
  </w:style>
  <w:style w:type="paragraph" w:styleId="ListNumber5">
    <w:name w:val="List Number 5"/>
    <w:basedOn w:val="Normal"/>
    <w:rsid w:val="00D648AA"/>
    <w:pPr>
      <w:numPr>
        <w:numId w:val="2"/>
      </w:numPr>
      <w:spacing w:after="240" w:line="240" w:lineRule="auto"/>
      <w:jc w:val="both"/>
    </w:pPr>
    <w:rPr>
      <w:rFonts w:ascii="Times New Roman" w:eastAsia="Times New Roman" w:hAnsi="Times New Roman" w:cs="Times New Roman"/>
      <w:sz w:val="24"/>
      <w:szCs w:val="20"/>
      <w:lang w:val="en-GB" w:eastAsia="en-GB" w:bidi="ar-SA"/>
    </w:rPr>
  </w:style>
  <w:style w:type="paragraph" w:styleId="MacroText">
    <w:name w:val="macro"/>
    <w:link w:val="MacroTextChar"/>
    <w:semiHidden/>
    <w:rsid w:val="00D648AA"/>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bidi="ar-SA"/>
    </w:rPr>
  </w:style>
  <w:style w:type="character" w:customStyle="1" w:styleId="MacroTextChar">
    <w:name w:val="Macro Text Char"/>
    <w:basedOn w:val="DefaultParagraphFont"/>
    <w:link w:val="MacroText"/>
    <w:semiHidden/>
    <w:rsid w:val="00D648AA"/>
    <w:rPr>
      <w:rFonts w:ascii="Courier New" w:eastAsia="Times New Roman" w:hAnsi="Courier New" w:cs="Times New Roman"/>
      <w:sz w:val="20"/>
      <w:szCs w:val="20"/>
      <w:lang w:val="en-GB" w:eastAsia="en-GB" w:bidi="ar-SA"/>
    </w:rPr>
  </w:style>
  <w:style w:type="paragraph" w:styleId="MessageHeader">
    <w:name w:val="Message Header"/>
    <w:basedOn w:val="Normal"/>
    <w:link w:val="MessageHeaderChar"/>
    <w:rsid w:val="00D648AA"/>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eastAsia="en-GB" w:bidi="ar-SA"/>
    </w:rPr>
  </w:style>
  <w:style w:type="character" w:customStyle="1" w:styleId="MessageHeaderChar">
    <w:name w:val="Message Header Char"/>
    <w:basedOn w:val="DefaultParagraphFont"/>
    <w:link w:val="MessageHeader"/>
    <w:rsid w:val="00D648AA"/>
    <w:rPr>
      <w:rFonts w:ascii="Arial" w:eastAsia="Times New Roman" w:hAnsi="Arial" w:cs="Times New Roman"/>
      <w:sz w:val="24"/>
      <w:szCs w:val="20"/>
      <w:shd w:val="pct20" w:color="auto" w:fill="auto"/>
      <w:lang w:val="en-GB" w:eastAsia="en-GB" w:bidi="ar-SA"/>
    </w:rPr>
  </w:style>
  <w:style w:type="paragraph" w:styleId="NormalIndent">
    <w:name w:val="Normal Indent"/>
    <w:basedOn w:val="Normal"/>
    <w:rsid w:val="00D648AA"/>
    <w:pPr>
      <w:spacing w:after="240" w:line="240" w:lineRule="auto"/>
      <w:ind w:left="720"/>
      <w:jc w:val="both"/>
    </w:pPr>
    <w:rPr>
      <w:rFonts w:ascii="Times New Roman" w:eastAsia="Times New Roman" w:hAnsi="Times New Roman" w:cs="Times New Roman"/>
      <w:sz w:val="24"/>
      <w:szCs w:val="20"/>
      <w:lang w:val="en-GB" w:eastAsia="en-GB" w:bidi="ar-SA"/>
    </w:rPr>
  </w:style>
  <w:style w:type="paragraph" w:styleId="NoteHeading">
    <w:name w:val="Note Heading"/>
    <w:basedOn w:val="Normal"/>
    <w:next w:val="Normal"/>
    <w:link w:val="NoteHeading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NoteHeadingChar">
    <w:name w:val="Note Heading Char"/>
    <w:basedOn w:val="DefaultParagraphFont"/>
    <w:link w:val="NoteHeading"/>
    <w:rsid w:val="00D648AA"/>
    <w:rPr>
      <w:rFonts w:ascii="Times New Roman" w:eastAsia="Times New Roman" w:hAnsi="Times New Roman" w:cs="Times New Roman"/>
      <w:sz w:val="24"/>
      <w:szCs w:val="20"/>
      <w:lang w:val="en-GB" w:eastAsia="en-GB" w:bidi="ar-SA"/>
    </w:rPr>
  </w:style>
  <w:style w:type="paragraph" w:customStyle="1" w:styleId="NoteHead">
    <w:name w:val="NoteHead"/>
    <w:basedOn w:val="Normal"/>
    <w:next w:val="Subject"/>
    <w:rsid w:val="00D648AA"/>
    <w:pPr>
      <w:spacing w:before="720" w:after="720" w:line="240" w:lineRule="auto"/>
      <w:jc w:val="center"/>
    </w:pPr>
    <w:rPr>
      <w:rFonts w:ascii="Times New Roman" w:eastAsia="Times New Roman" w:hAnsi="Times New Roman" w:cs="Times New Roman"/>
      <w:b/>
      <w:smallCaps/>
      <w:sz w:val="24"/>
      <w:szCs w:val="20"/>
      <w:lang w:val="en-GB" w:eastAsia="en-GB" w:bidi="ar-SA"/>
    </w:rPr>
  </w:style>
  <w:style w:type="paragraph" w:customStyle="1" w:styleId="NoteList">
    <w:name w:val="NoteList"/>
    <w:basedOn w:val="Normal"/>
    <w:next w:val="Subject"/>
    <w:rsid w:val="00D648AA"/>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eastAsia="en-GB" w:bidi="ar-SA"/>
    </w:rPr>
  </w:style>
  <w:style w:type="paragraph" w:customStyle="1" w:styleId="NumPar1">
    <w:name w:val="NumPar 1"/>
    <w:basedOn w:val="Heading1"/>
    <w:next w:val="Text1"/>
    <w:rsid w:val="00D648AA"/>
    <w:pPr>
      <w:keepNext w:val="0"/>
      <w:spacing w:before="0"/>
      <w:ind w:left="483" w:hanging="483"/>
      <w:outlineLvl w:val="9"/>
    </w:pPr>
    <w:rPr>
      <w:b w:val="0"/>
      <w:smallCaps/>
    </w:rPr>
  </w:style>
  <w:style w:type="paragraph" w:customStyle="1" w:styleId="NumPar2">
    <w:name w:val="NumPar 2"/>
    <w:basedOn w:val="Heading2"/>
    <w:next w:val="Text2"/>
    <w:rsid w:val="00D648AA"/>
    <w:pPr>
      <w:keepNext w:val="0"/>
      <w:outlineLvl w:val="9"/>
    </w:pPr>
    <w:rPr>
      <w:b w:val="0"/>
    </w:rPr>
  </w:style>
  <w:style w:type="paragraph" w:customStyle="1" w:styleId="NumPar3">
    <w:name w:val="NumPar 3"/>
    <w:basedOn w:val="Heading3"/>
    <w:next w:val="Text3"/>
    <w:rsid w:val="00D648AA"/>
    <w:pPr>
      <w:keepNext w:val="0"/>
      <w:outlineLvl w:val="9"/>
    </w:pPr>
    <w:rPr>
      <w:i w:val="0"/>
    </w:rPr>
  </w:style>
  <w:style w:type="paragraph" w:customStyle="1" w:styleId="NumPar4">
    <w:name w:val="NumPar 4"/>
    <w:basedOn w:val="Heading4"/>
    <w:next w:val="Text4"/>
    <w:rsid w:val="00D648AA"/>
    <w:pPr>
      <w:keepNext w:val="0"/>
      <w:outlineLvl w:val="9"/>
    </w:pPr>
  </w:style>
  <w:style w:type="paragraph" w:customStyle="1" w:styleId="PartTitle">
    <w:name w:val="PartTitle"/>
    <w:basedOn w:val="Normal"/>
    <w:next w:val="ChapterTitle"/>
    <w:rsid w:val="00D648AA"/>
    <w:pPr>
      <w:keepNext/>
      <w:pageBreakBefore/>
      <w:spacing w:after="480" w:line="240" w:lineRule="auto"/>
      <w:jc w:val="center"/>
    </w:pPr>
    <w:rPr>
      <w:rFonts w:ascii="Times New Roman" w:eastAsia="Times New Roman" w:hAnsi="Times New Roman" w:cs="Times New Roman"/>
      <w:b/>
      <w:sz w:val="36"/>
      <w:szCs w:val="20"/>
      <w:lang w:val="en-GB" w:eastAsia="en-GB" w:bidi="ar-SA"/>
    </w:rPr>
  </w:style>
  <w:style w:type="paragraph" w:styleId="PlainText">
    <w:name w:val="Plain Text"/>
    <w:basedOn w:val="Normal"/>
    <w:link w:val="PlainTextChar"/>
    <w:rsid w:val="00D648AA"/>
    <w:pPr>
      <w:spacing w:after="240" w:line="240" w:lineRule="auto"/>
      <w:jc w:val="both"/>
    </w:pPr>
    <w:rPr>
      <w:rFonts w:ascii="Courier New" w:eastAsia="Times New Roman" w:hAnsi="Courier New" w:cs="Times New Roman"/>
      <w:sz w:val="20"/>
      <w:szCs w:val="20"/>
      <w:lang w:val="en-GB" w:eastAsia="en-GB" w:bidi="ar-SA"/>
    </w:rPr>
  </w:style>
  <w:style w:type="character" w:customStyle="1" w:styleId="PlainTextChar">
    <w:name w:val="Plain Text Char"/>
    <w:basedOn w:val="DefaultParagraphFont"/>
    <w:link w:val="PlainText"/>
    <w:rsid w:val="00D648AA"/>
    <w:rPr>
      <w:rFonts w:ascii="Courier New" w:eastAsia="Times New Roman" w:hAnsi="Courier New" w:cs="Times New Roman"/>
      <w:sz w:val="20"/>
      <w:szCs w:val="20"/>
      <w:lang w:val="en-GB" w:eastAsia="en-GB" w:bidi="ar-SA"/>
    </w:rPr>
  </w:style>
  <w:style w:type="paragraph" w:customStyle="1" w:styleId="References">
    <w:name w:val="References"/>
    <w:basedOn w:val="Normal"/>
    <w:next w:val="AddressTR"/>
    <w:rsid w:val="00D648AA"/>
    <w:pPr>
      <w:spacing w:after="240" w:line="240" w:lineRule="auto"/>
      <w:ind w:left="5103"/>
    </w:pPr>
    <w:rPr>
      <w:rFonts w:ascii="Times New Roman" w:eastAsia="Times New Roman" w:hAnsi="Times New Roman" w:cs="Times New Roman"/>
      <w:sz w:val="20"/>
      <w:szCs w:val="20"/>
      <w:lang w:val="en-GB" w:eastAsia="en-GB" w:bidi="ar-SA"/>
    </w:rPr>
  </w:style>
  <w:style w:type="paragraph" w:styleId="Salutation">
    <w:name w:val="Salutation"/>
    <w:basedOn w:val="Normal"/>
    <w:next w:val="Normal"/>
    <w:link w:val="Salutation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SalutationChar">
    <w:name w:val="Salutation Char"/>
    <w:basedOn w:val="DefaultParagraphFont"/>
    <w:link w:val="Salutation"/>
    <w:rsid w:val="00D648AA"/>
    <w:rPr>
      <w:rFonts w:ascii="Times New Roman" w:eastAsia="Times New Roman" w:hAnsi="Times New Roman" w:cs="Times New Roman"/>
      <w:sz w:val="24"/>
      <w:szCs w:val="20"/>
      <w:lang w:val="en-GB" w:eastAsia="en-GB" w:bidi="ar-SA"/>
    </w:rPr>
  </w:style>
  <w:style w:type="paragraph" w:customStyle="1" w:styleId="SectionTitle">
    <w:name w:val="SectionTitle"/>
    <w:basedOn w:val="Normal"/>
    <w:next w:val="Heading1"/>
    <w:rsid w:val="00D648AA"/>
    <w:pPr>
      <w:keepNext/>
      <w:spacing w:after="480" w:line="240" w:lineRule="auto"/>
      <w:jc w:val="center"/>
    </w:pPr>
    <w:rPr>
      <w:rFonts w:ascii="Times New Roman" w:eastAsia="Times New Roman" w:hAnsi="Times New Roman" w:cs="Times New Roman"/>
      <w:b/>
      <w:smallCaps/>
      <w:sz w:val="28"/>
      <w:szCs w:val="20"/>
      <w:lang w:val="en-GB" w:eastAsia="en-GB" w:bidi="ar-SA"/>
    </w:rPr>
  </w:style>
  <w:style w:type="paragraph" w:styleId="Signature">
    <w:name w:val="Signature"/>
    <w:basedOn w:val="Normal"/>
    <w:next w:val="Enclosures"/>
    <w:link w:val="SignatureChar"/>
    <w:rsid w:val="00D648AA"/>
    <w:pPr>
      <w:tabs>
        <w:tab w:val="left" w:pos="5103"/>
      </w:tabs>
      <w:spacing w:before="1200" w:after="0" w:line="240" w:lineRule="auto"/>
      <w:ind w:left="5103"/>
      <w:jc w:val="center"/>
    </w:pPr>
    <w:rPr>
      <w:rFonts w:ascii="Times New Roman" w:eastAsia="Times New Roman" w:hAnsi="Times New Roman" w:cs="Times New Roman"/>
      <w:sz w:val="24"/>
      <w:szCs w:val="20"/>
      <w:lang w:val="en-GB" w:eastAsia="en-GB" w:bidi="ar-SA"/>
    </w:rPr>
  </w:style>
  <w:style w:type="character" w:customStyle="1" w:styleId="SignatureChar">
    <w:name w:val="Signature Char"/>
    <w:basedOn w:val="DefaultParagraphFont"/>
    <w:link w:val="Signature"/>
    <w:rsid w:val="00D648AA"/>
    <w:rPr>
      <w:rFonts w:ascii="Times New Roman" w:eastAsia="Times New Roman" w:hAnsi="Times New Roman" w:cs="Times New Roman"/>
      <w:sz w:val="24"/>
      <w:szCs w:val="20"/>
      <w:lang w:val="en-GB" w:eastAsia="en-GB" w:bidi="ar-SA"/>
    </w:rPr>
  </w:style>
  <w:style w:type="paragraph" w:customStyle="1" w:styleId="Subject">
    <w:name w:val="Subject"/>
    <w:basedOn w:val="Normal"/>
    <w:next w:val="Normal"/>
    <w:rsid w:val="00D648AA"/>
    <w:pPr>
      <w:spacing w:after="480" w:line="240" w:lineRule="auto"/>
      <w:ind w:left="1191" w:hanging="1191"/>
    </w:pPr>
    <w:rPr>
      <w:rFonts w:ascii="Times New Roman" w:eastAsia="Times New Roman" w:hAnsi="Times New Roman" w:cs="Times New Roman"/>
      <w:b/>
      <w:sz w:val="24"/>
      <w:szCs w:val="20"/>
      <w:lang w:val="en-GB" w:eastAsia="en-GB" w:bidi="ar-SA"/>
    </w:rPr>
  </w:style>
  <w:style w:type="paragraph" w:styleId="Subtitle">
    <w:name w:val="Subtitle"/>
    <w:basedOn w:val="Normal"/>
    <w:link w:val="SubtitleChar"/>
    <w:qFormat/>
    <w:rsid w:val="00D648AA"/>
    <w:pPr>
      <w:spacing w:after="60" w:line="240" w:lineRule="auto"/>
      <w:jc w:val="center"/>
      <w:outlineLvl w:val="1"/>
    </w:pPr>
    <w:rPr>
      <w:rFonts w:ascii="Arial" w:eastAsia="Times New Roman" w:hAnsi="Arial" w:cs="Times New Roman"/>
      <w:sz w:val="24"/>
      <w:szCs w:val="20"/>
      <w:lang w:val="en-GB" w:eastAsia="en-GB" w:bidi="ar-SA"/>
    </w:rPr>
  </w:style>
  <w:style w:type="character" w:customStyle="1" w:styleId="SubtitleChar">
    <w:name w:val="Subtitle Char"/>
    <w:basedOn w:val="DefaultParagraphFont"/>
    <w:link w:val="Subtitle"/>
    <w:rsid w:val="00D648AA"/>
    <w:rPr>
      <w:rFonts w:ascii="Arial" w:eastAsia="Times New Roman" w:hAnsi="Arial" w:cs="Times New Roman"/>
      <w:sz w:val="24"/>
      <w:szCs w:val="20"/>
      <w:lang w:val="en-GB" w:eastAsia="en-GB" w:bidi="ar-SA"/>
    </w:rPr>
  </w:style>
  <w:style w:type="paragraph" w:customStyle="1" w:styleId="SubTitle1">
    <w:name w:val="SubTitle 1"/>
    <w:basedOn w:val="Normal"/>
    <w:next w:val="SubTitle2"/>
    <w:rsid w:val="00D648AA"/>
    <w:pPr>
      <w:spacing w:after="240" w:line="240" w:lineRule="auto"/>
      <w:jc w:val="center"/>
    </w:pPr>
    <w:rPr>
      <w:rFonts w:ascii="Times New Roman" w:eastAsia="Times New Roman" w:hAnsi="Times New Roman" w:cs="Times New Roman"/>
      <w:b/>
      <w:sz w:val="40"/>
      <w:szCs w:val="20"/>
      <w:lang w:val="en-GB" w:eastAsia="en-GB" w:bidi="ar-SA"/>
    </w:rPr>
  </w:style>
  <w:style w:type="paragraph" w:customStyle="1" w:styleId="SubTitle2">
    <w:name w:val="SubTitle 2"/>
    <w:basedOn w:val="Normal"/>
    <w:rsid w:val="00D648AA"/>
    <w:pPr>
      <w:spacing w:after="240" w:line="240" w:lineRule="auto"/>
      <w:jc w:val="center"/>
    </w:pPr>
    <w:rPr>
      <w:rFonts w:ascii="Times New Roman" w:eastAsia="Times New Roman" w:hAnsi="Times New Roman" w:cs="Times New Roman"/>
      <w:b/>
      <w:sz w:val="32"/>
      <w:szCs w:val="20"/>
      <w:lang w:val="en-GB" w:eastAsia="en-GB" w:bidi="ar-SA"/>
    </w:rPr>
  </w:style>
  <w:style w:type="paragraph" w:styleId="TableofAuthorities">
    <w:name w:val="table of authorities"/>
    <w:basedOn w:val="Normal"/>
    <w:next w:val="Normal"/>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TableofFigures">
    <w:name w:val="table of figures"/>
    <w:basedOn w:val="Normal"/>
    <w:next w:val="Normal"/>
    <w:semiHidden/>
    <w:rsid w:val="00D648AA"/>
    <w:pPr>
      <w:spacing w:after="240" w:line="240" w:lineRule="auto"/>
      <w:ind w:left="480" w:hanging="480"/>
      <w:jc w:val="both"/>
    </w:pPr>
    <w:rPr>
      <w:rFonts w:ascii="Times New Roman" w:eastAsia="Times New Roman" w:hAnsi="Times New Roman" w:cs="Times New Roman"/>
      <w:sz w:val="24"/>
      <w:szCs w:val="20"/>
      <w:lang w:val="en-GB" w:eastAsia="en-GB" w:bidi="ar-SA"/>
    </w:rPr>
  </w:style>
  <w:style w:type="paragraph" w:customStyle="1" w:styleId="Text1">
    <w:name w:val="Text 1"/>
    <w:basedOn w:val="Normal"/>
    <w:rsid w:val="00D648AA"/>
    <w:pPr>
      <w:spacing w:after="240" w:line="240" w:lineRule="auto"/>
      <w:ind w:left="482"/>
      <w:jc w:val="both"/>
    </w:pPr>
    <w:rPr>
      <w:rFonts w:ascii="Times New Roman" w:eastAsia="Times New Roman" w:hAnsi="Times New Roman" w:cs="Times New Roman"/>
      <w:sz w:val="24"/>
      <w:szCs w:val="20"/>
      <w:lang w:val="en-GB" w:eastAsia="en-GB" w:bidi="ar-SA"/>
    </w:rPr>
  </w:style>
  <w:style w:type="paragraph" w:customStyle="1" w:styleId="Text2">
    <w:name w:val="Text 2"/>
    <w:basedOn w:val="Normal"/>
    <w:rsid w:val="00D648AA"/>
    <w:pPr>
      <w:tabs>
        <w:tab w:val="left" w:pos="2161"/>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3">
    <w:name w:val="Text 3"/>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4">
    <w:name w:val="Text 4"/>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styleId="Title">
    <w:name w:val="Title"/>
    <w:basedOn w:val="Normal"/>
    <w:next w:val="SubTitle1"/>
    <w:link w:val="TitleChar"/>
    <w:qFormat/>
    <w:rsid w:val="00D648AA"/>
    <w:pPr>
      <w:spacing w:after="480" w:line="240" w:lineRule="auto"/>
      <w:jc w:val="center"/>
    </w:pPr>
    <w:rPr>
      <w:rFonts w:ascii="Times New Roman" w:eastAsia="Times New Roman" w:hAnsi="Times New Roman" w:cs="Times New Roman"/>
      <w:b/>
      <w:kern w:val="28"/>
      <w:sz w:val="48"/>
      <w:szCs w:val="20"/>
      <w:lang w:val="en-GB" w:eastAsia="en-GB" w:bidi="ar-SA"/>
    </w:rPr>
  </w:style>
  <w:style w:type="character" w:customStyle="1" w:styleId="TitleChar">
    <w:name w:val="Title Char"/>
    <w:basedOn w:val="DefaultParagraphFont"/>
    <w:link w:val="Title"/>
    <w:rsid w:val="00D648AA"/>
    <w:rPr>
      <w:rFonts w:ascii="Times New Roman" w:eastAsia="Times New Roman" w:hAnsi="Times New Roman" w:cs="Times New Roman"/>
      <w:b/>
      <w:kern w:val="28"/>
      <w:sz w:val="48"/>
      <w:szCs w:val="20"/>
      <w:lang w:val="en-GB" w:eastAsia="en-GB" w:bidi="ar-SA"/>
    </w:rPr>
  </w:style>
  <w:style w:type="paragraph" w:styleId="TOAHeading">
    <w:name w:val="toa heading"/>
    <w:basedOn w:val="Normal"/>
    <w:next w:val="Normal"/>
    <w:semiHidden/>
    <w:rsid w:val="00D648AA"/>
    <w:pPr>
      <w:spacing w:before="120" w:after="240" w:line="240" w:lineRule="auto"/>
      <w:jc w:val="both"/>
    </w:pPr>
    <w:rPr>
      <w:rFonts w:ascii="Arial" w:eastAsia="Times New Roman" w:hAnsi="Arial" w:cs="Times New Roman"/>
      <w:b/>
      <w:sz w:val="24"/>
      <w:szCs w:val="20"/>
      <w:lang w:val="en-GB" w:eastAsia="en-GB" w:bidi="ar-SA"/>
    </w:rPr>
  </w:style>
  <w:style w:type="paragraph" w:styleId="TOC1">
    <w:name w:val="toc 1"/>
    <w:basedOn w:val="Normal"/>
    <w:next w:val="Normal"/>
    <w:uiPriority w:val="39"/>
    <w:rsid w:val="00D648AA"/>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bidi="ar-SA"/>
    </w:rPr>
  </w:style>
  <w:style w:type="paragraph" w:styleId="TOC2">
    <w:name w:val="toc 2"/>
    <w:basedOn w:val="Normal"/>
    <w:next w:val="Normal"/>
    <w:uiPriority w:val="39"/>
    <w:rsid w:val="00D648AA"/>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bidi="ar-SA"/>
    </w:rPr>
  </w:style>
  <w:style w:type="paragraph" w:styleId="TOC3">
    <w:name w:val="toc 3"/>
    <w:basedOn w:val="Normal"/>
    <w:next w:val="Normal"/>
    <w:uiPriority w:val="39"/>
    <w:rsid w:val="00D648AA"/>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bidi="ar-SA"/>
    </w:rPr>
  </w:style>
  <w:style w:type="paragraph" w:styleId="TOC4">
    <w:name w:val="toc 4"/>
    <w:basedOn w:val="Normal"/>
    <w:next w:val="Normal"/>
    <w:semiHidden/>
    <w:rsid w:val="00D648AA"/>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bidi="ar-SA"/>
    </w:rPr>
  </w:style>
  <w:style w:type="paragraph" w:styleId="TOC5">
    <w:name w:val="toc 5"/>
    <w:basedOn w:val="Normal"/>
    <w:next w:val="Normal"/>
    <w:semiHidden/>
    <w:rsid w:val="00D648AA"/>
    <w:pPr>
      <w:tabs>
        <w:tab w:val="right" w:leader="dot" w:pos="8641"/>
      </w:tabs>
      <w:spacing w:before="240" w:after="120" w:line="240" w:lineRule="auto"/>
      <w:ind w:right="720"/>
      <w:jc w:val="both"/>
    </w:pPr>
    <w:rPr>
      <w:rFonts w:ascii="Times New Roman" w:eastAsia="Times New Roman" w:hAnsi="Times New Roman" w:cs="Times New Roman"/>
      <w:caps/>
      <w:sz w:val="24"/>
      <w:szCs w:val="20"/>
      <w:lang w:val="en-GB" w:bidi="ar-SA"/>
    </w:rPr>
  </w:style>
  <w:style w:type="paragraph" w:styleId="TOC6">
    <w:name w:val="toc 6"/>
    <w:basedOn w:val="Normal"/>
    <w:next w:val="Normal"/>
    <w:autoRedefine/>
    <w:semiHidden/>
    <w:rsid w:val="00D648AA"/>
    <w:pPr>
      <w:spacing w:after="240" w:line="240" w:lineRule="auto"/>
      <w:ind w:left="1200"/>
      <w:jc w:val="both"/>
    </w:pPr>
    <w:rPr>
      <w:rFonts w:ascii="Times New Roman" w:eastAsia="Times New Roman" w:hAnsi="Times New Roman" w:cs="Times New Roman"/>
      <w:sz w:val="24"/>
      <w:szCs w:val="20"/>
      <w:lang w:val="en-GB" w:eastAsia="en-GB" w:bidi="ar-SA"/>
    </w:rPr>
  </w:style>
  <w:style w:type="paragraph" w:styleId="TOC7">
    <w:name w:val="toc 7"/>
    <w:basedOn w:val="Normal"/>
    <w:next w:val="Normal"/>
    <w:autoRedefine/>
    <w:semiHidden/>
    <w:rsid w:val="00D648AA"/>
    <w:pPr>
      <w:spacing w:after="240" w:line="240" w:lineRule="auto"/>
      <w:ind w:left="1440"/>
      <w:jc w:val="both"/>
    </w:pPr>
    <w:rPr>
      <w:rFonts w:ascii="Times New Roman" w:eastAsia="Times New Roman" w:hAnsi="Times New Roman" w:cs="Times New Roman"/>
      <w:sz w:val="24"/>
      <w:szCs w:val="20"/>
      <w:lang w:val="en-GB" w:eastAsia="en-GB" w:bidi="ar-SA"/>
    </w:rPr>
  </w:style>
  <w:style w:type="paragraph" w:styleId="TOC8">
    <w:name w:val="toc 8"/>
    <w:basedOn w:val="Normal"/>
    <w:next w:val="Normal"/>
    <w:autoRedefine/>
    <w:semiHidden/>
    <w:rsid w:val="00D648AA"/>
    <w:pPr>
      <w:spacing w:after="240" w:line="240" w:lineRule="auto"/>
      <w:ind w:left="1680"/>
      <w:jc w:val="both"/>
    </w:pPr>
    <w:rPr>
      <w:rFonts w:ascii="Times New Roman" w:eastAsia="Times New Roman" w:hAnsi="Times New Roman" w:cs="Times New Roman"/>
      <w:sz w:val="24"/>
      <w:szCs w:val="20"/>
      <w:lang w:val="en-GB" w:eastAsia="en-GB" w:bidi="ar-SA"/>
    </w:rPr>
  </w:style>
  <w:style w:type="paragraph" w:styleId="TOC9">
    <w:name w:val="toc 9"/>
    <w:basedOn w:val="Normal"/>
    <w:next w:val="Normal"/>
    <w:autoRedefine/>
    <w:semiHidden/>
    <w:rsid w:val="00D648AA"/>
    <w:pPr>
      <w:spacing w:after="240" w:line="240" w:lineRule="auto"/>
      <w:ind w:left="1920"/>
      <w:jc w:val="both"/>
    </w:pPr>
    <w:rPr>
      <w:rFonts w:ascii="Times New Roman" w:eastAsia="Times New Roman" w:hAnsi="Times New Roman" w:cs="Times New Roman"/>
      <w:sz w:val="24"/>
      <w:szCs w:val="20"/>
      <w:lang w:val="en-GB" w:eastAsia="en-GB" w:bidi="ar-SA"/>
    </w:rPr>
  </w:style>
  <w:style w:type="paragraph" w:customStyle="1" w:styleId="YReferences">
    <w:name w:val="YReferences"/>
    <w:basedOn w:val="Normal"/>
    <w:next w:val="Normal"/>
    <w:rsid w:val="00D648AA"/>
    <w:pPr>
      <w:spacing w:after="480" w:line="240" w:lineRule="auto"/>
      <w:ind w:left="1191" w:hanging="1191"/>
      <w:jc w:val="both"/>
    </w:pPr>
    <w:rPr>
      <w:rFonts w:ascii="Times New Roman" w:eastAsia="Times New Roman" w:hAnsi="Times New Roman" w:cs="Times New Roman"/>
      <w:sz w:val="24"/>
      <w:szCs w:val="20"/>
      <w:lang w:val="en-GB" w:eastAsia="en-GB" w:bidi="ar-SA"/>
    </w:rPr>
  </w:style>
  <w:style w:type="paragraph" w:customStyle="1" w:styleId="ZCom">
    <w:name w:val="Z_Com"/>
    <w:basedOn w:val="Normal"/>
    <w:next w:val="ZDGName"/>
    <w:rsid w:val="00D648AA"/>
    <w:pPr>
      <w:widowControl w:val="0"/>
      <w:spacing w:after="0" w:line="240" w:lineRule="auto"/>
      <w:ind w:right="85"/>
      <w:jc w:val="both"/>
    </w:pPr>
    <w:rPr>
      <w:rFonts w:ascii="Arial" w:eastAsia="Times New Roman" w:hAnsi="Arial" w:cs="Times New Roman"/>
      <w:snapToGrid w:val="0"/>
      <w:sz w:val="24"/>
      <w:szCs w:val="20"/>
      <w:lang w:val="en-GB" w:bidi="ar-SA"/>
    </w:rPr>
  </w:style>
  <w:style w:type="paragraph" w:customStyle="1" w:styleId="ZDGName">
    <w:name w:val="Z_DGName"/>
    <w:basedOn w:val="Normal"/>
    <w:rsid w:val="00D648AA"/>
    <w:pPr>
      <w:widowControl w:val="0"/>
      <w:spacing w:after="0" w:line="240" w:lineRule="auto"/>
      <w:ind w:right="85"/>
      <w:jc w:val="both"/>
    </w:pPr>
    <w:rPr>
      <w:rFonts w:ascii="Arial" w:eastAsia="Times New Roman" w:hAnsi="Arial" w:cs="Times New Roman"/>
      <w:snapToGrid w:val="0"/>
      <w:sz w:val="16"/>
      <w:szCs w:val="20"/>
      <w:lang w:val="en-GB" w:bidi="ar-SA"/>
    </w:rPr>
  </w:style>
  <w:style w:type="character" w:styleId="PageNumber">
    <w:name w:val="page number"/>
    <w:basedOn w:val="DefaultParagraphFont"/>
    <w:rsid w:val="00D648AA"/>
  </w:style>
  <w:style w:type="character" w:styleId="FootnoteReference">
    <w:name w:val="footnote reference"/>
    <w:semiHidden/>
    <w:rsid w:val="00D648AA"/>
    <w:rPr>
      <w:vertAlign w:val="superscript"/>
    </w:rPr>
  </w:style>
  <w:style w:type="paragraph" w:customStyle="1" w:styleId="Contact">
    <w:name w:val="Contact"/>
    <w:basedOn w:val="Normal"/>
    <w:next w:val="Normal"/>
    <w:rsid w:val="00D648AA"/>
    <w:pPr>
      <w:spacing w:after="480" w:line="240" w:lineRule="auto"/>
      <w:ind w:left="567" w:hanging="567"/>
    </w:pPr>
    <w:rPr>
      <w:rFonts w:ascii="Times New Roman" w:eastAsia="Times New Roman" w:hAnsi="Times New Roman" w:cs="Times New Roman"/>
      <w:sz w:val="24"/>
      <w:szCs w:val="20"/>
      <w:lang w:val="en-GB" w:bidi="ar-SA"/>
    </w:rPr>
  </w:style>
  <w:style w:type="paragraph" w:customStyle="1" w:styleId="ListBullet1">
    <w:name w:val="List Bullet 1"/>
    <w:basedOn w:val="Text1"/>
    <w:rsid w:val="00D648AA"/>
    <w:pPr>
      <w:numPr>
        <w:numId w:val="4"/>
      </w:numPr>
    </w:pPr>
    <w:rPr>
      <w:lang w:eastAsia="en-US"/>
    </w:rPr>
  </w:style>
  <w:style w:type="paragraph" w:customStyle="1" w:styleId="ListDash">
    <w:name w:val="List Dash"/>
    <w:basedOn w:val="Normal"/>
    <w:rsid w:val="00D648AA"/>
    <w:pPr>
      <w:numPr>
        <w:numId w:val="8"/>
      </w:numPr>
      <w:spacing w:after="240" w:line="240" w:lineRule="auto"/>
      <w:jc w:val="both"/>
    </w:pPr>
    <w:rPr>
      <w:rFonts w:ascii="Times New Roman" w:eastAsia="Times New Roman" w:hAnsi="Times New Roman" w:cs="Times New Roman"/>
      <w:sz w:val="24"/>
      <w:szCs w:val="20"/>
      <w:lang w:val="en-GB" w:bidi="ar-SA"/>
    </w:rPr>
  </w:style>
  <w:style w:type="paragraph" w:customStyle="1" w:styleId="ListDash1">
    <w:name w:val="List Dash 1"/>
    <w:basedOn w:val="Text1"/>
    <w:rsid w:val="00D648AA"/>
    <w:pPr>
      <w:numPr>
        <w:numId w:val="9"/>
      </w:numPr>
    </w:pPr>
    <w:rPr>
      <w:lang w:eastAsia="en-US"/>
    </w:rPr>
  </w:style>
  <w:style w:type="paragraph" w:customStyle="1" w:styleId="ListDash2">
    <w:name w:val="List Dash 2"/>
    <w:basedOn w:val="Text2"/>
    <w:rsid w:val="00D648AA"/>
    <w:pPr>
      <w:numPr>
        <w:numId w:val="10"/>
      </w:numPr>
      <w:tabs>
        <w:tab w:val="clear" w:pos="2161"/>
      </w:tabs>
    </w:pPr>
    <w:rPr>
      <w:lang w:eastAsia="en-US"/>
    </w:rPr>
  </w:style>
  <w:style w:type="paragraph" w:customStyle="1" w:styleId="ListDash3">
    <w:name w:val="List Dash 3"/>
    <w:basedOn w:val="Text3"/>
    <w:rsid w:val="00D648AA"/>
    <w:pPr>
      <w:numPr>
        <w:numId w:val="11"/>
      </w:numPr>
      <w:tabs>
        <w:tab w:val="clear" w:pos="2302"/>
      </w:tabs>
    </w:pPr>
    <w:rPr>
      <w:lang w:eastAsia="en-US"/>
    </w:rPr>
  </w:style>
  <w:style w:type="paragraph" w:customStyle="1" w:styleId="ListDash4">
    <w:name w:val="List Dash 4"/>
    <w:basedOn w:val="Text4"/>
    <w:rsid w:val="00D648AA"/>
    <w:pPr>
      <w:numPr>
        <w:numId w:val="12"/>
      </w:numPr>
      <w:tabs>
        <w:tab w:val="clear" w:pos="2302"/>
      </w:tabs>
    </w:pPr>
    <w:rPr>
      <w:lang w:eastAsia="en-US"/>
    </w:rPr>
  </w:style>
  <w:style w:type="paragraph" w:customStyle="1" w:styleId="ListNumber1">
    <w:name w:val="List Number 1"/>
    <w:basedOn w:val="Text1"/>
    <w:rsid w:val="00D648AA"/>
    <w:pPr>
      <w:numPr>
        <w:numId w:val="14"/>
      </w:numPr>
    </w:pPr>
    <w:rPr>
      <w:lang w:eastAsia="en-US"/>
    </w:rPr>
  </w:style>
  <w:style w:type="paragraph" w:customStyle="1" w:styleId="ListNumberLevel2">
    <w:name w:val="List Number (Level 2)"/>
    <w:basedOn w:val="Normal"/>
    <w:rsid w:val="00D648AA"/>
    <w:pPr>
      <w:numPr>
        <w:ilvl w:val="1"/>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2">
    <w:name w:val="List Number 1 (Level 2)"/>
    <w:basedOn w:val="Text1"/>
    <w:rsid w:val="00D648AA"/>
    <w:pPr>
      <w:numPr>
        <w:ilvl w:val="1"/>
        <w:numId w:val="14"/>
      </w:numPr>
    </w:pPr>
    <w:rPr>
      <w:lang w:eastAsia="en-US"/>
    </w:rPr>
  </w:style>
  <w:style w:type="paragraph" w:customStyle="1" w:styleId="ListNumber2Level2">
    <w:name w:val="List Number 2 (Level 2)"/>
    <w:basedOn w:val="Text2"/>
    <w:rsid w:val="00D648AA"/>
    <w:pPr>
      <w:numPr>
        <w:ilvl w:val="1"/>
        <w:numId w:val="15"/>
      </w:numPr>
      <w:tabs>
        <w:tab w:val="clear" w:pos="2161"/>
      </w:tabs>
    </w:pPr>
    <w:rPr>
      <w:lang w:eastAsia="en-US"/>
    </w:rPr>
  </w:style>
  <w:style w:type="paragraph" w:customStyle="1" w:styleId="ListNumber3Level2">
    <w:name w:val="List Number 3 (Level 2)"/>
    <w:basedOn w:val="Text3"/>
    <w:rsid w:val="00D648AA"/>
    <w:pPr>
      <w:numPr>
        <w:ilvl w:val="1"/>
        <w:numId w:val="16"/>
      </w:numPr>
      <w:tabs>
        <w:tab w:val="clear" w:pos="2302"/>
      </w:tabs>
    </w:pPr>
    <w:rPr>
      <w:lang w:eastAsia="en-US"/>
    </w:rPr>
  </w:style>
  <w:style w:type="paragraph" w:customStyle="1" w:styleId="ListNumber4Level2">
    <w:name w:val="List Number 4 (Level 2)"/>
    <w:basedOn w:val="Text4"/>
    <w:rsid w:val="00D648AA"/>
    <w:pPr>
      <w:numPr>
        <w:ilvl w:val="1"/>
        <w:numId w:val="17"/>
      </w:numPr>
      <w:tabs>
        <w:tab w:val="clear" w:pos="2302"/>
      </w:tabs>
    </w:pPr>
    <w:rPr>
      <w:lang w:eastAsia="en-US"/>
    </w:rPr>
  </w:style>
  <w:style w:type="paragraph" w:customStyle="1" w:styleId="ListNumberLevel3">
    <w:name w:val="List Number (Level 3)"/>
    <w:basedOn w:val="Normal"/>
    <w:rsid w:val="00D648AA"/>
    <w:pPr>
      <w:numPr>
        <w:ilvl w:val="2"/>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3">
    <w:name w:val="List Number 1 (Level 3)"/>
    <w:basedOn w:val="Text1"/>
    <w:rsid w:val="00D648AA"/>
    <w:pPr>
      <w:numPr>
        <w:ilvl w:val="2"/>
        <w:numId w:val="14"/>
      </w:numPr>
    </w:pPr>
    <w:rPr>
      <w:lang w:eastAsia="en-US"/>
    </w:rPr>
  </w:style>
  <w:style w:type="paragraph" w:customStyle="1" w:styleId="ListNumber2Level3">
    <w:name w:val="List Number 2 (Level 3)"/>
    <w:basedOn w:val="Text2"/>
    <w:rsid w:val="00D648AA"/>
    <w:pPr>
      <w:numPr>
        <w:ilvl w:val="2"/>
        <w:numId w:val="15"/>
      </w:numPr>
      <w:tabs>
        <w:tab w:val="clear" w:pos="2161"/>
      </w:tabs>
    </w:pPr>
    <w:rPr>
      <w:lang w:eastAsia="en-US"/>
    </w:rPr>
  </w:style>
  <w:style w:type="paragraph" w:customStyle="1" w:styleId="ListNumber3Level3">
    <w:name w:val="List Number 3 (Level 3)"/>
    <w:basedOn w:val="Text3"/>
    <w:rsid w:val="00D648AA"/>
    <w:pPr>
      <w:numPr>
        <w:ilvl w:val="2"/>
        <w:numId w:val="16"/>
      </w:numPr>
      <w:tabs>
        <w:tab w:val="clear" w:pos="2302"/>
      </w:tabs>
    </w:pPr>
    <w:rPr>
      <w:lang w:eastAsia="en-US"/>
    </w:rPr>
  </w:style>
  <w:style w:type="paragraph" w:customStyle="1" w:styleId="ListNumber4Level3">
    <w:name w:val="List Number 4 (Level 3)"/>
    <w:basedOn w:val="Text4"/>
    <w:rsid w:val="00D648AA"/>
    <w:pPr>
      <w:numPr>
        <w:ilvl w:val="2"/>
        <w:numId w:val="17"/>
      </w:numPr>
      <w:tabs>
        <w:tab w:val="clear" w:pos="2302"/>
      </w:tabs>
    </w:pPr>
    <w:rPr>
      <w:lang w:eastAsia="en-US"/>
    </w:rPr>
  </w:style>
  <w:style w:type="paragraph" w:customStyle="1" w:styleId="ListNumberLevel4">
    <w:name w:val="List Number (Level 4)"/>
    <w:basedOn w:val="Normal"/>
    <w:rsid w:val="00D648AA"/>
    <w:pPr>
      <w:numPr>
        <w:ilvl w:val="3"/>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4">
    <w:name w:val="List Number 1 (Level 4)"/>
    <w:basedOn w:val="Text1"/>
    <w:rsid w:val="00D648AA"/>
    <w:pPr>
      <w:numPr>
        <w:ilvl w:val="3"/>
        <w:numId w:val="14"/>
      </w:numPr>
    </w:pPr>
    <w:rPr>
      <w:lang w:eastAsia="en-US"/>
    </w:rPr>
  </w:style>
  <w:style w:type="paragraph" w:customStyle="1" w:styleId="ListNumber2Level4">
    <w:name w:val="List Number 2 (Level 4)"/>
    <w:basedOn w:val="Text2"/>
    <w:rsid w:val="00D648AA"/>
    <w:pPr>
      <w:numPr>
        <w:ilvl w:val="3"/>
        <w:numId w:val="15"/>
      </w:numPr>
      <w:tabs>
        <w:tab w:val="clear" w:pos="2161"/>
      </w:tabs>
    </w:pPr>
    <w:rPr>
      <w:lang w:eastAsia="en-US"/>
    </w:rPr>
  </w:style>
  <w:style w:type="paragraph" w:customStyle="1" w:styleId="ListNumber3Level4">
    <w:name w:val="List Number 3 (Level 4)"/>
    <w:basedOn w:val="Text3"/>
    <w:rsid w:val="00D648AA"/>
    <w:pPr>
      <w:numPr>
        <w:ilvl w:val="3"/>
        <w:numId w:val="16"/>
      </w:numPr>
      <w:tabs>
        <w:tab w:val="clear" w:pos="2302"/>
      </w:tabs>
    </w:pPr>
    <w:rPr>
      <w:lang w:eastAsia="en-US"/>
    </w:rPr>
  </w:style>
  <w:style w:type="paragraph" w:customStyle="1" w:styleId="ListNumber4Level4">
    <w:name w:val="List Number 4 (Level 4)"/>
    <w:basedOn w:val="Text4"/>
    <w:rsid w:val="00D648AA"/>
    <w:pPr>
      <w:numPr>
        <w:ilvl w:val="3"/>
        <w:numId w:val="17"/>
      </w:numPr>
      <w:tabs>
        <w:tab w:val="clear" w:pos="2302"/>
      </w:tabs>
    </w:pPr>
    <w:rPr>
      <w:lang w:eastAsia="en-US"/>
    </w:rPr>
  </w:style>
  <w:style w:type="paragraph" w:styleId="TOCHeading">
    <w:name w:val="TOC Heading"/>
    <w:basedOn w:val="Normal"/>
    <w:next w:val="Normal"/>
    <w:uiPriority w:val="39"/>
    <w:qFormat/>
    <w:rsid w:val="00D648AA"/>
    <w:pPr>
      <w:keepNext/>
      <w:spacing w:before="240" w:after="240" w:line="240" w:lineRule="auto"/>
      <w:jc w:val="center"/>
    </w:pPr>
    <w:rPr>
      <w:rFonts w:ascii="Times New Roman" w:eastAsia="Times New Roman" w:hAnsi="Times New Roman" w:cs="Times New Roman"/>
      <w:b/>
      <w:sz w:val="24"/>
      <w:szCs w:val="20"/>
      <w:lang w:val="en-GB" w:bidi="ar-SA"/>
    </w:rPr>
  </w:style>
  <w:style w:type="paragraph" w:styleId="BalloonText">
    <w:name w:val="Balloon Text"/>
    <w:basedOn w:val="Normal"/>
    <w:link w:val="BalloonTextChar"/>
    <w:semiHidden/>
    <w:rsid w:val="00D648AA"/>
    <w:pPr>
      <w:spacing w:after="240" w:line="240" w:lineRule="auto"/>
      <w:jc w:val="both"/>
    </w:pPr>
    <w:rPr>
      <w:rFonts w:ascii="Tahoma" w:eastAsia="Times New Roman" w:hAnsi="Tahoma" w:cs="Tahoma"/>
      <w:sz w:val="16"/>
      <w:szCs w:val="16"/>
      <w:lang w:val="en-GB" w:eastAsia="en-GB" w:bidi="ar-SA"/>
    </w:rPr>
  </w:style>
  <w:style w:type="character" w:customStyle="1" w:styleId="BalloonTextChar">
    <w:name w:val="Balloon Text Char"/>
    <w:basedOn w:val="DefaultParagraphFont"/>
    <w:link w:val="BalloonText"/>
    <w:semiHidden/>
    <w:rsid w:val="00D648AA"/>
    <w:rPr>
      <w:rFonts w:ascii="Tahoma" w:eastAsia="Times New Roman" w:hAnsi="Tahoma" w:cs="Tahoma"/>
      <w:sz w:val="16"/>
      <w:szCs w:val="16"/>
      <w:lang w:val="en-GB" w:eastAsia="en-GB" w:bidi="ar-SA"/>
    </w:rPr>
  </w:style>
  <w:style w:type="character" w:styleId="CommentReference">
    <w:name w:val="annotation reference"/>
    <w:semiHidden/>
    <w:rsid w:val="00D648AA"/>
    <w:rPr>
      <w:sz w:val="16"/>
      <w:szCs w:val="16"/>
    </w:rPr>
  </w:style>
  <w:style w:type="paragraph" w:styleId="CommentSubject">
    <w:name w:val="annotation subject"/>
    <w:basedOn w:val="CommentText"/>
    <w:next w:val="CommentText"/>
    <w:link w:val="CommentSubjectChar"/>
    <w:semiHidden/>
    <w:rsid w:val="00D648AA"/>
    <w:rPr>
      <w:b/>
      <w:bCs/>
    </w:rPr>
  </w:style>
  <w:style w:type="character" w:customStyle="1" w:styleId="CommentSubjectChar">
    <w:name w:val="Comment Subject Char"/>
    <w:basedOn w:val="CommentTextChar"/>
    <w:link w:val="CommentSubject"/>
    <w:semiHidden/>
    <w:rsid w:val="00D648AA"/>
    <w:rPr>
      <w:rFonts w:ascii="Times New Roman" w:eastAsia="Times New Roman" w:hAnsi="Times New Roman" w:cs="Times New Roman"/>
      <w:b/>
      <w:bCs/>
      <w:sz w:val="20"/>
      <w:szCs w:val="20"/>
      <w:lang w:val="en-GB" w:eastAsia="en-GB" w:bidi="ar-SA"/>
    </w:rPr>
  </w:style>
  <w:style w:type="paragraph" w:customStyle="1" w:styleId="CharCharCharCharCharCharChar">
    <w:name w:val="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styleId="NormalWeb">
    <w:name w:val="Normal (Web)"/>
    <w:basedOn w:val="Normal"/>
    <w:rsid w:val="00D648AA"/>
    <w:pPr>
      <w:spacing w:before="100" w:beforeAutospacing="1" w:after="100" w:afterAutospacing="1" w:line="240" w:lineRule="auto"/>
    </w:pPr>
    <w:rPr>
      <w:rFonts w:ascii="Times New Roman" w:eastAsia="SimSun" w:hAnsi="Times New Roman" w:cs="Times New Roman"/>
      <w:sz w:val="24"/>
      <w:szCs w:val="24"/>
      <w:lang w:eastAsia="zh-CN" w:bidi="ar-SA"/>
    </w:rPr>
  </w:style>
  <w:style w:type="character" w:styleId="Hyperlink">
    <w:name w:val="Hyperlink"/>
    <w:uiPriority w:val="99"/>
    <w:rsid w:val="00D648AA"/>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
    <w:name w:val="Char Знак Знак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CharChar">
    <w:name w:val="Char Char Char Char"/>
    <w:basedOn w:val="Normal"/>
    <w:rsid w:val="00D648AA"/>
    <w:pPr>
      <w:spacing w:line="240" w:lineRule="exact"/>
    </w:pPr>
    <w:rPr>
      <w:rFonts w:ascii="Tahoma" w:eastAsia="Times New Roman" w:hAnsi="Tahoma" w:cs="Times New Roman"/>
      <w:sz w:val="20"/>
      <w:szCs w:val="20"/>
      <w:lang w:bidi="ar-SA"/>
    </w:rPr>
  </w:style>
  <w:style w:type="paragraph" w:styleId="Revision">
    <w:name w:val="Revision"/>
    <w:hidden/>
    <w:uiPriority w:val="99"/>
    <w:semiHidden/>
    <w:rsid w:val="00D648AA"/>
    <w:pPr>
      <w:spacing w:after="0" w:line="240" w:lineRule="auto"/>
    </w:pPr>
    <w:rPr>
      <w:rFonts w:ascii="Times New Roman" w:eastAsia="Times New Roman" w:hAnsi="Times New Roman" w:cs="Times New Roman"/>
      <w:sz w:val="24"/>
      <w:szCs w:val="20"/>
      <w:lang w:val="en-GB" w:eastAsia="en-GB" w:bidi="ar-SA"/>
    </w:rPr>
  </w:style>
  <w:style w:type="paragraph" w:styleId="ListParagraph">
    <w:name w:val="List Paragraph"/>
    <w:basedOn w:val="Normal"/>
    <w:uiPriority w:val="34"/>
    <w:qFormat/>
    <w:rsid w:val="00D648AA"/>
    <w:pPr>
      <w:spacing w:after="240" w:line="240" w:lineRule="auto"/>
      <w:ind w:left="720"/>
      <w:contextualSpacing/>
      <w:jc w:val="both"/>
    </w:pPr>
    <w:rPr>
      <w:rFonts w:ascii="Times New Roman" w:eastAsia="Times New Roman" w:hAnsi="Times New Roman" w:cs="Times New Roman"/>
      <w:sz w:val="24"/>
      <w:szCs w:val="20"/>
      <w:lang w:val="en-GB" w:eastAsia="en-GB" w:bidi="ar-SA"/>
    </w:rPr>
  </w:style>
  <w:style w:type="table" w:styleId="TableGrid">
    <w:name w:val="Table Grid"/>
    <w:basedOn w:val="TableNormal"/>
    <w:uiPriority w:val="39"/>
    <w:rsid w:val="00D648AA"/>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10139</Words>
  <Characters>57796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Гергана Пашева</cp:lastModifiedBy>
  <cp:revision>2</cp:revision>
  <dcterms:created xsi:type="dcterms:W3CDTF">2024-12-05T14:29:00Z</dcterms:created>
  <dcterms:modified xsi:type="dcterms:W3CDTF">2024-12-05T14:29:00Z</dcterms:modified>
</cp:coreProperties>
</file>