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DCB40" w14:textId="77777777" w:rsidR="003B6043" w:rsidRPr="00CA67C2" w:rsidRDefault="003B6043" w:rsidP="003B6043">
      <w:pPr>
        <w:spacing w:after="0" w:line="240" w:lineRule="auto"/>
        <w:jc w:val="right"/>
        <w:rPr>
          <w:rFonts w:ascii="Cambria" w:eastAsia="Times New Roman" w:hAnsi="Cambria" w:cs="Times New Roman"/>
          <w:bCs/>
          <w:iCs/>
          <w:sz w:val="24"/>
          <w:szCs w:val="24"/>
          <w:lang w:val="bg-BG" w:eastAsia="bg-BG" w:bidi="ar-SA"/>
        </w:rPr>
      </w:pPr>
      <w:r w:rsidRPr="00CA67C2">
        <w:rPr>
          <w:rFonts w:ascii="Cambria" w:eastAsia="Times New Roman" w:hAnsi="Cambria" w:cs="Times New Roman"/>
          <w:bCs/>
          <w:iCs/>
          <w:sz w:val="24"/>
          <w:szCs w:val="24"/>
          <w:lang w:val="bg-BG" w:eastAsia="bg-BG" w:bidi="ar-SA"/>
        </w:rPr>
        <w:t xml:space="preserve">Приложение </w:t>
      </w:r>
      <w:r>
        <w:rPr>
          <w:rFonts w:ascii="Cambria" w:eastAsia="Times New Roman" w:hAnsi="Cambria" w:cs="Times New Roman"/>
          <w:bCs/>
          <w:iCs/>
          <w:sz w:val="24"/>
          <w:szCs w:val="24"/>
          <w:lang w:val="bg-BG" w:eastAsia="bg-BG" w:bidi="ar-SA"/>
        </w:rPr>
        <w:t>1</w:t>
      </w:r>
      <w:r w:rsidRPr="00CA67C2">
        <w:rPr>
          <w:rFonts w:ascii="Cambria" w:eastAsia="Times New Roman" w:hAnsi="Cambria" w:cs="Times New Roman"/>
          <w:bCs/>
          <w:iCs/>
          <w:sz w:val="24"/>
          <w:szCs w:val="24"/>
          <w:lang w:val="bg-BG" w:eastAsia="bg-BG" w:bidi="ar-SA"/>
        </w:rPr>
        <w:t xml:space="preserve">  </w:t>
      </w:r>
    </w:p>
    <w:p w14:paraId="610B15CA" w14:textId="77777777" w:rsidR="003B6043" w:rsidRPr="00CA67C2" w:rsidRDefault="003B6043" w:rsidP="003B6043">
      <w:pPr>
        <w:tabs>
          <w:tab w:val="left" w:pos="720"/>
        </w:tabs>
        <w:spacing w:after="0" w:line="240" w:lineRule="auto"/>
        <w:jc w:val="both"/>
        <w:rPr>
          <w:rFonts w:ascii="Cambria" w:eastAsia="Times New Roman" w:hAnsi="Cambria" w:cs="Times New Roman"/>
          <w:b/>
          <w:sz w:val="24"/>
          <w:szCs w:val="24"/>
          <w:lang w:val="bg-BG" w:eastAsia="bg-BG" w:bidi="ar-SA"/>
        </w:rPr>
      </w:pPr>
    </w:p>
    <w:p w14:paraId="014FC16D" w14:textId="77777777" w:rsidR="003B6043" w:rsidRDefault="003B6043" w:rsidP="003B6043">
      <w:pPr>
        <w:tabs>
          <w:tab w:val="left" w:pos="720"/>
        </w:tabs>
        <w:spacing w:after="0" w:line="240" w:lineRule="auto"/>
        <w:jc w:val="center"/>
        <w:rPr>
          <w:rFonts w:ascii="Cambria" w:eastAsia="Times New Roman" w:hAnsi="Cambria" w:cs="Times New Roman"/>
          <w:b/>
          <w:sz w:val="24"/>
          <w:szCs w:val="24"/>
          <w:lang w:val="bg-BG" w:eastAsia="bg-BG" w:bidi="ar-SA"/>
        </w:rPr>
      </w:pPr>
    </w:p>
    <w:p w14:paraId="6BBC1A4F" w14:textId="13AF925C" w:rsidR="003B6043" w:rsidRPr="00844A41" w:rsidRDefault="003B6043" w:rsidP="003B6043">
      <w:pPr>
        <w:tabs>
          <w:tab w:val="left" w:pos="720"/>
        </w:tabs>
        <w:spacing w:after="0" w:line="240" w:lineRule="auto"/>
        <w:jc w:val="center"/>
        <w:rPr>
          <w:rFonts w:ascii="Cambria" w:eastAsia="Times New Roman" w:hAnsi="Cambria" w:cs="Times New Roman"/>
          <w:b/>
          <w:sz w:val="24"/>
          <w:szCs w:val="24"/>
          <w:lang w:val="bg-BG" w:eastAsia="bg-BG" w:bidi="ar-SA"/>
        </w:rPr>
      </w:pPr>
      <w:r w:rsidRPr="00844A41">
        <w:rPr>
          <w:rFonts w:ascii="Cambria" w:eastAsia="Times New Roman" w:hAnsi="Cambria" w:cs="Times New Roman"/>
          <w:b/>
          <w:sz w:val="24"/>
          <w:szCs w:val="24"/>
          <w:lang w:val="bg-BG" w:eastAsia="bg-BG" w:bidi="ar-SA"/>
        </w:rPr>
        <w:t>ДЕКЛАРАЦИЯ ПРИ КАНДИДАТСТВАНЕ НА КАНДИДАТА</w:t>
      </w:r>
      <w:r>
        <w:rPr>
          <w:rStyle w:val="FootnoteReference"/>
          <w:rFonts w:ascii="Cambria" w:eastAsia="Times New Roman" w:hAnsi="Cambria" w:cs="Times New Roman"/>
          <w:b/>
          <w:sz w:val="24"/>
          <w:szCs w:val="24"/>
          <w:lang w:val="bg-BG" w:eastAsia="bg-BG" w:bidi="ar-SA"/>
        </w:rPr>
        <w:footnoteReference w:id="1"/>
      </w:r>
    </w:p>
    <w:p w14:paraId="2A4A2CE2" w14:textId="77777777" w:rsidR="003B6043" w:rsidRPr="00CA67C2" w:rsidRDefault="003B6043" w:rsidP="003B6043">
      <w:pPr>
        <w:spacing w:after="0" w:line="240" w:lineRule="auto"/>
        <w:jc w:val="both"/>
        <w:rPr>
          <w:rFonts w:ascii="Cambria" w:eastAsia="Times New Roman" w:hAnsi="Cambria" w:cs="Times New Roman"/>
          <w:sz w:val="24"/>
          <w:szCs w:val="24"/>
          <w:lang w:val="bg-BG" w:eastAsia="bg-BG" w:bidi="ar-SA"/>
        </w:rPr>
      </w:pPr>
    </w:p>
    <w:p w14:paraId="7AA89391"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 xml:space="preserve">Подписаният ............................................................................................................................., </w:t>
      </w:r>
    </w:p>
    <w:p w14:paraId="30322E18"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с ЕГН/ЛН/ЛНЧ .......................................... и постоянен адрес ...................................................,</w:t>
      </w:r>
    </w:p>
    <w:p w14:paraId="101F117C"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от свое име и в качеството ми на законен представител</w:t>
      </w:r>
      <w:r w:rsidRPr="00CA67C2">
        <w:rPr>
          <w:rFonts w:ascii="Cambria" w:eastAsia="Times New Roman" w:hAnsi="Cambria" w:cs="Times New Roman"/>
          <w:i/>
          <w:spacing w:val="-1"/>
          <w:sz w:val="24"/>
          <w:szCs w:val="24"/>
          <w:lang w:val="bg-BG" w:eastAsia="bg-BG" w:bidi="ar-SA"/>
        </w:rPr>
        <w:t xml:space="preserve"> </w:t>
      </w:r>
      <w:r w:rsidRPr="00CA67C2">
        <w:rPr>
          <w:rFonts w:ascii="Cambria" w:eastAsia="Times New Roman" w:hAnsi="Cambria" w:cs="Times New Roman"/>
          <w:spacing w:val="-1"/>
          <w:sz w:val="24"/>
          <w:szCs w:val="24"/>
          <w:lang w:val="bg-BG" w:eastAsia="bg-BG" w:bidi="ar-SA"/>
        </w:rPr>
        <w:t>на посочения по-долу кандидат ........................................................................................................................................................,</w:t>
      </w:r>
    </w:p>
    <w:p w14:paraId="12EE6F75" w14:textId="2D17A345" w:rsidR="003B6043" w:rsidRPr="00CA67C2" w:rsidRDefault="003B6043" w:rsidP="003B6043">
      <w:pPr>
        <w:spacing w:after="0" w:line="276" w:lineRule="auto"/>
        <w:ind w:left="2124" w:right="215" w:firstLine="708"/>
        <w:rPr>
          <w:rFonts w:ascii="Cambria" w:eastAsia="Times New Roman" w:hAnsi="Cambria" w:cs="Times New Roman"/>
          <w:i/>
          <w:spacing w:val="-1"/>
          <w:sz w:val="24"/>
          <w:szCs w:val="24"/>
          <w:vertAlign w:val="superscript"/>
          <w:lang w:val="bg-BG" w:eastAsia="bg-BG" w:bidi="ar-SA"/>
        </w:rPr>
      </w:pPr>
      <w:r w:rsidRPr="00CA67C2">
        <w:rPr>
          <w:rFonts w:ascii="Cambria" w:eastAsia="Times New Roman" w:hAnsi="Cambria" w:cs="Times New Roman"/>
          <w:i/>
          <w:spacing w:val="-1"/>
          <w:sz w:val="24"/>
          <w:szCs w:val="24"/>
          <w:vertAlign w:val="superscript"/>
          <w:lang w:val="bg-BG" w:eastAsia="bg-BG" w:bidi="ar-SA"/>
        </w:rPr>
        <w:t>(пълно</w:t>
      </w:r>
      <w:r>
        <w:rPr>
          <w:rFonts w:ascii="Cambria" w:eastAsia="Times New Roman" w:hAnsi="Cambria" w:cs="Times New Roman"/>
          <w:i/>
          <w:spacing w:val="-1"/>
          <w:sz w:val="24"/>
          <w:szCs w:val="24"/>
          <w:vertAlign w:val="superscript"/>
          <w:lang w:val="bg-BG" w:eastAsia="bg-BG" w:bidi="ar-SA"/>
        </w:rPr>
        <w:t xml:space="preserve"> </w:t>
      </w:r>
      <w:r w:rsidRPr="00CA67C2">
        <w:rPr>
          <w:rFonts w:ascii="Cambria" w:eastAsia="Times New Roman" w:hAnsi="Cambria" w:cs="Times New Roman"/>
          <w:i/>
          <w:spacing w:val="-1"/>
          <w:sz w:val="24"/>
          <w:szCs w:val="24"/>
          <w:vertAlign w:val="superscript"/>
          <w:lang w:val="bg-BG" w:eastAsia="bg-BG" w:bidi="ar-SA"/>
        </w:rPr>
        <w:t>наименование на кандидата)</w:t>
      </w:r>
    </w:p>
    <w:p w14:paraId="603691D3" w14:textId="1A201E8D" w:rsidR="003B6043" w:rsidRPr="00844A41" w:rsidRDefault="003B6043" w:rsidP="003B6043">
      <w:pPr>
        <w:spacing w:after="0" w:line="276" w:lineRule="auto"/>
        <w:ind w:right="215"/>
        <w:jc w:val="both"/>
        <w:rPr>
          <w:rFonts w:ascii="Cambria" w:eastAsia="Times New Roman" w:hAnsi="Cambria" w:cs="Times New Roman"/>
          <w:bCs/>
          <w:sz w:val="24"/>
          <w:szCs w:val="24"/>
          <w:lang w:val="bg-BG" w:eastAsia="bg-BG" w:bidi="ar-SA"/>
        </w:rPr>
      </w:pPr>
      <w:r w:rsidRPr="00515FCB">
        <w:rPr>
          <w:rFonts w:ascii="Cambria" w:eastAsia="Times New Roman" w:hAnsi="Cambria" w:cs="Times New Roman"/>
          <w:sz w:val="24"/>
          <w:szCs w:val="24"/>
          <w:lang w:val="bg-BG" w:eastAsia="bg-BG" w:bidi="ar-SA"/>
        </w:rPr>
        <w:t xml:space="preserve">с ЕИК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и седалище и адрес на управление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 </w:t>
      </w:r>
      <w:r w:rsidRPr="00515FCB">
        <w:rPr>
          <w:rFonts w:ascii="Cambria" w:eastAsia="Times New Roman" w:hAnsi="Cambria" w:cs="Times New Roman"/>
          <w:spacing w:val="-1"/>
          <w:sz w:val="24"/>
          <w:szCs w:val="24"/>
          <w:lang w:val="bg-BG" w:eastAsia="bg-BG" w:bidi="ar-SA"/>
        </w:rPr>
        <w:t>кандидат за средства от Механизма за възстановяване и устойчивост (МВУ)</w:t>
      </w:r>
      <w:r w:rsidRPr="00515FCB">
        <w:rPr>
          <w:rFonts w:ascii="Cambria" w:eastAsia="Times New Roman" w:hAnsi="Cambria" w:cs="Times New Roman"/>
          <w:sz w:val="24"/>
          <w:szCs w:val="24"/>
          <w:lang w:val="bg-BG" w:eastAsia="bg-BG" w:bidi="ar-SA"/>
        </w:rPr>
        <w:t xml:space="preserve"> по </w:t>
      </w:r>
      <w:r>
        <w:rPr>
          <w:rFonts w:ascii="Cambria" w:eastAsia="Times New Roman" w:hAnsi="Cambria" w:cs="Times New Roman"/>
          <w:sz w:val="24"/>
          <w:szCs w:val="24"/>
          <w:lang w:val="bg-BG" w:eastAsia="bg-BG" w:bidi="ar-SA"/>
        </w:rPr>
        <w:t xml:space="preserve">процедура </w:t>
      </w:r>
      <w:r w:rsidRPr="00844A41">
        <w:rPr>
          <w:rFonts w:ascii="Cambria" w:eastAsia="Times New Roman" w:hAnsi="Cambria" w:cs="Times New Roman"/>
          <w:bCs/>
          <w:sz w:val="24"/>
          <w:szCs w:val="24"/>
          <w:lang w:val="bg-BG" w:eastAsia="bg-BG" w:bidi="ar-SA"/>
        </w:rPr>
        <w:t>за предоставяне на средства на крайни получатели чрез подбор на предложения</w:t>
      </w:r>
      <w:r>
        <w:rPr>
          <w:rFonts w:ascii="Cambria" w:eastAsia="Times New Roman" w:hAnsi="Cambria" w:cs="Times New Roman"/>
          <w:bCs/>
          <w:sz w:val="24"/>
          <w:szCs w:val="24"/>
          <w:lang w:val="bg-BG" w:eastAsia="bg-BG" w:bidi="ar-SA"/>
        </w:rPr>
        <w:t xml:space="preserve"> </w:t>
      </w:r>
      <w:r w:rsidR="008E1F5D">
        <w:rPr>
          <w:rFonts w:ascii="Cambria" w:eastAsia="Times New Roman" w:hAnsi="Cambria" w:cs="Times New Roman"/>
          <w:bCs/>
          <w:sz w:val="24"/>
          <w:szCs w:val="24"/>
          <w:lang w:val="bg-BG" w:eastAsia="bg-BG" w:bidi="ar-SA"/>
        </w:rPr>
        <w:t>BG-RRP-2.</w:t>
      </w:r>
      <w:r w:rsidRPr="009560E7">
        <w:rPr>
          <w:rFonts w:ascii="Cambria" w:eastAsia="Times New Roman" w:hAnsi="Cambria" w:cs="Times New Roman"/>
          <w:bCs/>
          <w:sz w:val="24"/>
          <w:szCs w:val="24"/>
          <w:lang w:val="bg-BG" w:eastAsia="bg-BG" w:bidi="ar-SA"/>
        </w:rPr>
        <w:t>01</w:t>
      </w:r>
      <w:r w:rsidR="003847A5">
        <w:rPr>
          <w:rFonts w:ascii="Cambria" w:eastAsia="Times New Roman" w:hAnsi="Cambria" w:cs="Times New Roman"/>
          <w:bCs/>
          <w:sz w:val="24"/>
          <w:szCs w:val="24"/>
          <w:lang w:val="bg-BG" w:eastAsia="bg-BG" w:bidi="ar-SA"/>
        </w:rPr>
        <w:t>8</w:t>
      </w:r>
      <w:r w:rsidRPr="009560E7">
        <w:rPr>
          <w:rFonts w:ascii="Cambria" w:eastAsia="Times New Roman" w:hAnsi="Cambria" w:cs="Times New Roman"/>
          <w:bCs/>
          <w:sz w:val="24"/>
          <w:szCs w:val="24"/>
          <w:lang w:val="bg-BG" w:eastAsia="bg-BG" w:bidi="ar-SA"/>
        </w:rPr>
        <w:t xml:space="preserve"> </w:t>
      </w:r>
      <w:r w:rsidR="00571CD9">
        <w:rPr>
          <w:rFonts w:ascii="Cambria" w:eastAsia="Times New Roman" w:hAnsi="Cambria" w:cs="Times New Roman"/>
          <w:bCs/>
          <w:sz w:val="24"/>
          <w:szCs w:val="24"/>
          <w:lang w:val="bg-BG" w:eastAsia="bg-BG" w:bidi="ar-SA"/>
        </w:rPr>
        <w:t>„</w:t>
      </w:r>
      <w:r w:rsidR="00571CD9" w:rsidRPr="00571CD9">
        <w:rPr>
          <w:rFonts w:ascii="Cambria" w:eastAsia="Times New Roman" w:hAnsi="Cambria" w:cs="Times New Roman"/>
          <w:bCs/>
          <w:sz w:val="24"/>
          <w:szCs w:val="24"/>
          <w:lang w:val="bg-BG" w:eastAsia="bg-BG" w:bidi="ar-SA"/>
        </w:rPr>
        <w:t>Укрепване на изследователския потенциал чрез привличане и задържане на талантливи изследователи</w:t>
      </w:r>
      <w:r w:rsidR="003847A5">
        <w:rPr>
          <w:rFonts w:ascii="Cambria" w:eastAsia="Times New Roman" w:hAnsi="Cambria" w:cs="Times New Roman"/>
          <w:bCs/>
          <w:sz w:val="24"/>
          <w:szCs w:val="24"/>
          <w:lang w:val="bg-BG" w:eastAsia="bg-BG" w:bidi="ar-SA"/>
        </w:rPr>
        <w:t>-2</w:t>
      </w:r>
      <w:r w:rsidR="00571CD9">
        <w:rPr>
          <w:rFonts w:ascii="Cambria" w:eastAsia="Times New Roman" w:hAnsi="Cambria" w:cs="Times New Roman"/>
          <w:bCs/>
          <w:sz w:val="24"/>
          <w:szCs w:val="24"/>
          <w:lang w:val="bg-BG" w:eastAsia="bg-BG" w:bidi="ar-SA"/>
        </w:rPr>
        <w:t>“</w:t>
      </w:r>
      <w:r w:rsidRPr="00515FCB">
        <w:rPr>
          <w:rFonts w:ascii="Cambria" w:eastAsia="Times New Roman" w:hAnsi="Cambria" w:cs="Times New Roman"/>
          <w:bCs/>
          <w:sz w:val="24"/>
          <w:szCs w:val="24"/>
          <w:lang w:val="bg-BG" w:eastAsia="bg-BG" w:bidi="ar-SA"/>
        </w:rPr>
        <w:t xml:space="preserve">, </w:t>
      </w:r>
      <w:r w:rsidRPr="00844A41">
        <w:rPr>
          <w:rFonts w:ascii="Cambria" w:eastAsia="Times New Roman" w:hAnsi="Cambria" w:cs="Times New Roman"/>
          <w:bCs/>
          <w:sz w:val="24"/>
          <w:szCs w:val="24"/>
          <w:lang w:val="bg-BG" w:eastAsia="bg-BG" w:bidi="ar-SA"/>
        </w:rPr>
        <w:t>за изпълнение на инвестиция C2.I2 „Повишаване на иновационния капацитет на Българската академия на науките в сферата на зелените и цифровите технологии“</w:t>
      </w:r>
    </w:p>
    <w:p w14:paraId="28853FF1" w14:textId="77777777" w:rsidR="003B6043" w:rsidRPr="00AC0640" w:rsidRDefault="003B6043" w:rsidP="003B6043">
      <w:pPr>
        <w:spacing w:after="0" w:line="276" w:lineRule="auto"/>
        <w:ind w:right="215"/>
        <w:jc w:val="both"/>
        <w:rPr>
          <w:rFonts w:ascii="Cambria" w:eastAsia="Times New Roman" w:hAnsi="Cambria" w:cs="Times New Roman"/>
          <w:b/>
          <w:sz w:val="20"/>
          <w:szCs w:val="20"/>
          <w:lang w:val="bg-BG" w:eastAsia="bg-BG" w:bidi="ar-SA"/>
        </w:rPr>
      </w:pPr>
      <w:r w:rsidRPr="00844A41">
        <w:rPr>
          <w:rFonts w:ascii="Cambria" w:eastAsia="Times New Roman" w:hAnsi="Cambria" w:cs="Times New Roman"/>
          <w:bCs/>
          <w:sz w:val="24"/>
          <w:szCs w:val="24"/>
          <w:lang w:val="bg-BG" w:eastAsia="bg-BG" w:bidi="ar-SA"/>
        </w:rPr>
        <w:t>по Плана за възстановяване и устойчивост</w:t>
      </w:r>
      <w:r>
        <w:rPr>
          <w:rFonts w:ascii="Cambria" w:eastAsia="Times New Roman" w:hAnsi="Cambria" w:cs="Times New Roman"/>
          <w:bCs/>
          <w:sz w:val="24"/>
          <w:szCs w:val="24"/>
          <w:lang w:val="bg-BG" w:eastAsia="bg-BG" w:bidi="ar-SA"/>
        </w:rPr>
        <w:t xml:space="preserve">, </w:t>
      </w:r>
      <w:r w:rsidRPr="00AC0640">
        <w:rPr>
          <w:rFonts w:ascii="Cambria" w:eastAsia="Times New Roman" w:hAnsi="Cambria" w:cs="Times New Roman"/>
          <w:bCs/>
          <w:sz w:val="24"/>
          <w:szCs w:val="24"/>
          <w:lang w:val="bg-BG" w:eastAsia="bg-BG" w:bidi="ar-SA"/>
        </w:rPr>
        <w:t>Компонент 2. Научни изследвания и иновации</w:t>
      </w:r>
      <w:r>
        <w:rPr>
          <w:rFonts w:ascii="Cambria" w:eastAsia="Times New Roman" w:hAnsi="Cambria" w:cs="Times New Roman"/>
          <w:bCs/>
          <w:sz w:val="24"/>
          <w:szCs w:val="24"/>
          <w:lang w:val="bg-BG" w:eastAsia="bg-BG" w:bidi="ar-SA"/>
        </w:rPr>
        <w:t xml:space="preserve"> и ……………………………………………………………………….. </w:t>
      </w:r>
      <w:r w:rsidRPr="00D07FCC">
        <w:rPr>
          <w:rFonts w:ascii="Cambria" w:eastAsia="Times New Roman" w:hAnsi="Cambria" w:cs="Times New Roman"/>
          <w:b/>
          <w:sz w:val="20"/>
          <w:szCs w:val="20"/>
          <w:lang w:val="bg-BG" w:eastAsia="bg-BG" w:bidi="ar-SA"/>
        </w:rPr>
        <w:t>(пълно наименование на проектното предложение)</w:t>
      </w:r>
    </w:p>
    <w:p w14:paraId="1AF2D6CC" w14:textId="77777777" w:rsidR="003B6043"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p>
    <w:p w14:paraId="71270634" w14:textId="77777777"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1. Декларация по чл. 6 от ПМС № 114/2022 г.</w:t>
      </w:r>
    </w:p>
    <w:p w14:paraId="0125FEA4"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29A695E6"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осъден/а с влязла в сила присъда за:</w:t>
      </w:r>
    </w:p>
    <w:p w14:paraId="76D1547F" w14:textId="77777777" w:rsidR="003B6043" w:rsidRPr="00CA67C2" w:rsidRDefault="003B6043" w:rsidP="003B6043">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по чл. 108а, чл. 159а – 159г, чл. 172, чл. 192а, чл. 194 – 217, чл. 219 – 252, чл. 253 – 260, чл. 301 – 307, чл. 321, 321а и чл. 352 – 353е от Наказателния кодекс;</w:t>
      </w:r>
    </w:p>
    <w:p w14:paraId="57A37D77" w14:textId="77777777" w:rsidR="003B6043" w:rsidRPr="00CA67C2" w:rsidRDefault="003B6043" w:rsidP="003B6043">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аналогично на тези по т. i), в друга държава членка или трета страна.</w:t>
      </w:r>
    </w:p>
    <w:p w14:paraId="36112110"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bookmarkStart w:id="0" w:name="_Hlk109926558"/>
      <w:r w:rsidRPr="00CA67C2">
        <w:rPr>
          <w:rFonts w:ascii="Cambria" w:eastAsia="Calibri" w:hAnsi="Cambria" w:cs="Times New Roman"/>
          <w:sz w:val="24"/>
          <w:szCs w:val="24"/>
          <w:lang w:val="bg-BG" w:eastAsia="bg-BG" w:bidi="ar-SA"/>
        </w:rPr>
        <w:t xml:space="preserve">Представляваният от мен кандидат няма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СНД и на кандидата, или аналогични задължения </w:t>
      </w:r>
      <w:r w:rsidRPr="00CA67C2">
        <w:rPr>
          <w:rFonts w:ascii="Cambria" w:eastAsia="Calibri" w:hAnsi="Cambria" w:cs="Times New Roman"/>
          <w:sz w:val="24"/>
          <w:szCs w:val="24"/>
          <w:lang w:val="bg-BG" w:eastAsia="bg-BG" w:bidi="ar-SA"/>
        </w:rPr>
        <w:lastRenderedPageBreak/>
        <w:t>съгласно законодателството на държавата, в която кандидатът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до 1 на сто от сумата на годишния общ оборот от икономическата му дейност за последната приключена финансова година, но не повече от 50 000 лева.</w:t>
      </w:r>
    </w:p>
    <w:p w14:paraId="4A2E2CB1"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установено, че представляваният от мен кандидат:</w:t>
      </w:r>
    </w:p>
    <w:p w14:paraId="68755FE2" w14:textId="77777777" w:rsidR="003B6043" w:rsidRPr="00CA67C2" w:rsidRDefault="003B6043" w:rsidP="003B6043">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9EC5C48" w14:textId="77777777" w:rsidR="003B6043" w:rsidRPr="00CA67C2" w:rsidRDefault="003B6043" w:rsidP="003B6043">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7B9D27AB"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няма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кандидатът/участникът е установен.</w:t>
      </w:r>
    </w:p>
    <w:p w14:paraId="5707D284"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в конфликт на интереси във връзка с процедурата за предоставяне на средства, който не може да бъде отстранен.</w:t>
      </w:r>
    </w:p>
    <w:p w14:paraId="6223F47B" w14:textId="4811E685" w:rsidR="003B6043" w:rsidRPr="00CA67C2" w:rsidRDefault="003B6043" w:rsidP="003B6043">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Членовете на управителния или контролния орган на представлявания от мен кандидат, както и временно изпълняващи такава длъжност, включително прокуристи или търговски пълномощници, не са свърза</w:t>
      </w:r>
      <w:r w:rsidR="00D659CA">
        <w:rPr>
          <w:rFonts w:ascii="Cambria" w:eastAsia="Calibri" w:hAnsi="Cambria" w:cs="Times New Roman"/>
          <w:sz w:val="24"/>
          <w:szCs w:val="24"/>
          <w:lang w:val="bg-BG" w:eastAsia="bg-BG" w:bidi="ar-SA"/>
        </w:rPr>
        <w:t>но лице по смисъла на § 1, т. 9</w:t>
      </w:r>
      <w:r w:rsidRPr="00CA67C2">
        <w:rPr>
          <w:rFonts w:ascii="Cambria" w:eastAsia="Calibri" w:hAnsi="Cambria" w:cs="Times New Roman"/>
          <w:sz w:val="24"/>
          <w:szCs w:val="24"/>
          <w:lang w:val="bg-BG" w:eastAsia="bg-BG" w:bidi="ar-SA"/>
        </w:rPr>
        <w:t xml:space="preserve"> от допълнителните разпоредби на Закона за противодействие на корупцията с ръководителя на СНД.</w:t>
      </w:r>
    </w:p>
    <w:p w14:paraId="18670D6B" w14:textId="77777777" w:rsidR="003B6043" w:rsidRPr="00CA67C2" w:rsidRDefault="003B6043" w:rsidP="003B6043">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не е в неизпълнение на решение на Европейската комисия по смисъла на чл. 44 от Закона за държавните помощи.</w:t>
      </w:r>
    </w:p>
    <w:bookmarkEnd w:id="0"/>
    <w:p w14:paraId="447A8994" w14:textId="77777777" w:rsidR="003B6043"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p>
    <w:p w14:paraId="2BFCC616" w14:textId="77777777"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2. Декларация, че кандидатът е запознат с условията за кандидатстване и условията за изпълнение</w:t>
      </w:r>
    </w:p>
    <w:p w14:paraId="1B48133C"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lang w:val="bg-BG" w:eastAsia="bg-BG" w:bidi="ar-SA"/>
        </w:rPr>
        <w:t>Д</w:t>
      </w:r>
      <w:r w:rsidRPr="00CA67C2">
        <w:rPr>
          <w:rFonts w:ascii="Cambria" w:eastAsia="Times New Roman" w:hAnsi="Cambria" w:cs="Times New Roman"/>
          <w:bCs/>
          <w:sz w:val="24"/>
          <w:szCs w:val="24"/>
          <w:u w:val="single"/>
          <w:lang w:val="bg-BG" w:eastAsia="bg-BG" w:bidi="ar-SA"/>
        </w:rPr>
        <w:t>ЕКЛАРИРАМ, че:</w:t>
      </w:r>
    </w:p>
    <w:p w14:paraId="3716A516" w14:textId="1A609302" w:rsidR="003B6043" w:rsidRPr="00844A41"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1. Съм запознат с Условията за кандидатстване </w:t>
      </w:r>
      <w:r w:rsidR="00571CD9">
        <w:rPr>
          <w:rFonts w:ascii="Cambria" w:eastAsia="Times New Roman" w:hAnsi="Cambria" w:cs="Times New Roman"/>
          <w:bCs/>
          <w:sz w:val="24"/>
          <w:szCs w:val="24"/>
          <w:lang w:val="bg-BG" w:eastAsia="bg-BG" w:bidi="ar-SA"/>
        </w:rPr>
        <w:t>„</w:t>
      </w:r>
      <w:r w:rsidR="00571CD9" w:rsidRPr="00571CD9">
        <w:rPr>
          <w:rFonts w:ascii="Cambria" w:eastAsia="Times New Roman" w:hAnsi="Cambria" w:cs="Times New Roman"/>
          <w:bCs/>
          <w:sz w:val="24"/>
          <w:szCs w:val="24"/>
          <w:lang w:val="bg-BG" w:eastAsia="bg-BG" w:bidi="ar-SA"/>
        </w:rPr>
        <w:t>Укрепване на изследователския потенциал чрез привличане и задържане на талантливи изследователи</w:t>
      </w:r>
      <w:r w:rsidR="003847A5">
        <w:rPr>
          <w:rFonts w:ascii="Cambria" w:eastAsia="Times New Roman" w:hAnsi="Cambria" w:cs="Times New Roman"/>
          <w:bCs/>
          <w:sz w:val="24"/>
          <w:szCs w:val="24"/>
          <w:lang w:val="bg-BG" w:eastAsia="bg-BG" w:bidi="ar-SA"/>
        </w:rPr>
        <w:t>-2</w:t>
      </w:r>
      <w:r w:rsidR="00571CD9">
        <w:rPr>
          <w:rFonts w:ascii="Cambria" w:eastAsia="Times New Roman" w:hAnsi="Cambria" w:cs="Times New Roman"/>
          <w:bCs/>
          <w:sz w:val="24"/>
          <w:szCs w:val="24"/>
          <w:lang w:val="bg-BG" w:eastAsia="bg-BG" w:bidi="ar-SA"/>
        </w:rPr>
        <w:t>“</w:t>
      </w:r>
      <w:r w:rsidRPr="00844A41">
        <w:rPr>
          <w:rFonts w:ascii="Cambria" w:eastAsia="Times New Roman" w:hAnsi="Cambria" w:cs="Times New Roman"/>
          <w:bCs/>
          <w:sz w:val="24"/>
          <w:szCs w:val="24"/>
          <w:lang w:val="bg-BG" w:eastAsia="bg-BG" w:bidi="ar-SA"/>
        </w:rPr>
        <w:t>, за изпълнение на инвестиция C2.I2 „Повишаване на иновационния капацитет на Българската академия на науките в сферата на зелените и цифровите технологии“</w:t>
      </w:r>
    </w:p>
    <w:p w14:paraId="7AC810FC"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844A41">
        <w:rPr>
          <w:rFonts w:ascii="Cambria" w:eastAsia="Times New Roman" w:hAnsi="Cambria" w:cs="Times New Roman"/>
          <w:bCs/>
          <w:sz w:val="24"/>
          <w:szCs w:val="24"/>
          <w:lang w:val="bg-BG" w:eastAsia="bg-BG" w:bidi="ar-SA"/>
        </w:rPr>
        <w:lastRenderedPageBreak/>
        <w:t>по Плана за възстановяване и устойчивост</w:t>
      </w:r>
      <w:r w:rsidRPr="00CA67C2">
        <w:rPr>
          <w:rFonts w:ascii="Cambria" w:eastAsia="Times New Roman" w:hAnsi="Cambria" w:cs="Times New Roman"/>
          <w:bCs/>
          <w:sz w:val="24"/>
          <w:szCs w:val="24"/>
          <w:lang w:val="bg-BG" w:eastAsia="bg-BG" w:bidi="ar-SA"/>
        </w:rPr>
        <w:t xml:space="preserve"> и съм съгласен със задълженията, които произтичат от участието ми и от участието на представлявания от мен кандидат по процедурата. </w:t>
      </w:r>
    </w:p>
    <w:p w14:paraId="68408523"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2. Съм запознат с подаденото предложението за изпълнение на инвестиция и че информацията, съдържаща се в него, е пълна, вярна и точна. </w:t>
      </w:r>
    </w:p>
    <w:p w14:paraId="0E4077A5"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3. При изпълнение на </w:t>
      </w:r>
      <w:r w:rsidRPr="00CA67C2">
        <w:rPr>
          <w:rFonts w:ascii="Cambria" w:eastAsia="Times New Roman" w:hAnsi="Cambria" w:cs="Times New Roman"/>
          <w:sz w:val="24"/>
          <w:szCs w:val="24"/>
          <w:lang w:val="bg-BG" w:eastAsia="bg-BG" w:bidi="ar-SA"/>
        </w:rPr>
        <w:t xml:space="preserve">предложението за изпълнение на инвестиция </w:t>
      </w:r>
      <w:r w:rsidRPr="00CA67C2">
        <w:rPr>
          <w:rFonts w:ascii="Cambria" w:eastAsia="Times New Roman" w:hAnsi="Cambria" w:cs="Times New Roman"/>
          <w:bCs/>
          <w:sz w:val="24"/>
          <w:szCs w:val="24"/>
          <w:lang w:val="bg-BG" w:eastAsia="bg-BG" w:bidi="ar-SA"/>
        </w:rPr>
        <w:t>ще е налице съответствие със следните принципи:</w:t>
      </w:r>
    </w:p>
    <w:p w14:paraId="5A3AA5F1" w14:textId="77777777" w:rsidR="003B6043" w:rsidRPr="00CA67C2" w:rsidRDefault="003B6043" w:rsidP="003B6043">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принципите на равнопоставеност на жените и мъжете и осигуряване на равни възможности за всички;</w:t>
      </w:r>
    </w:p>
    <w:p w14:paraId="16FD06D0" w14:textId="77777777" w:rsidR="003B6043" w:rsidRPr="00CA67C2" w:rsidRDefault="003B6043" w:rsidP="003B6043">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принципа за „ненанасяне на значителни вреди“.</w:t>
      </w:r>
      <w:r w:rsidRPr="00CA67C2">
        <w:rPr>
          <w:rFonts w:ascii="Cambria" w:eastAsia="Times New Roman" w:hAnsi="Cambria" w:cs="Times New Roman"/>
          <w:sz w:val="24"/>
          <w:szCs w:val="24"/>
          <w:lang w:val="bg-BG" w:eastAsia="bg-BG" w:bidi="ar-SA"/>
        </w:rPr>
        <w:t xml:space="preserve"> </w:t>
      </w:r>
      <w:r w:rsidRPr="00CA67C2">
        <w:rPr>
          <w:rFonts w:ascii="Cambria" w:eastAsia="Times New Roman" w:hAnsi="Cambria" w:cs="Times New Roman"/>
          <w:bCs/>
          <w:sz w:val="24"/>
          <w:szCs w:val="24"/>
          <w:lang w:val="bg-BG" w:eastAsia="bg-BG" w:bidi="ar-SA"/>
        </w:rPr>
        <w:t>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p>
    <w:p w14:paraId="03FB217F"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смекчаване на изменението на климата;</w:t>
      </w:r>
    </w:p>
    <w:p w14:paraId="5440C6FF"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адаптиране към изменението на климата;</w:t>
      </w:r>
    </w:p>
    <w:p w14:paraId="541F17E0"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устойчиво използване и опазване на водните и морските ресурси;</w:t>
      </w:r>
    </w:p>
    <w:p w14:paraId="47E3D427"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преход към кръгова икономика;</w:t>
      </w:r>
    </w:p>
    <w:p w14:paraId="0A4EA59A"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предотвратяване и контрол на замърсяването;</w:t>
      </w:r>
    </w:p>
    <w:p w14:paraId="0633B8BA"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защита и възстановяване на биологичното разнообразие и екосистемите.</w:t>
      </w:r>
    </w:p>
    <w:p w14:paraId="09425864"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4</w:t>
      </w:r>
      <w:r w:rsidRPr="00CA67C2">
        <w:rPr>
          <w:rFonts w:ascii="Cambria" w:eastAsia="Times New Roman" w:hAnsi="Cambria" w:cs="Times New Roman"/>
          <w:bCs/>
          <w:sz w:val="24"/>
          <w:szCs w:val="24"/>
          <w:lang w:val="bg-BG" w:eastAsia="bg-BG" w:bidi="ar-SA"/>
        </w:rPr>
        <w:t>. По отношение на представлявания от мен кандидат не е установено с влязъл в сила административен акт наличието на</w:t>
      </w:r>
      <w:r w:rsidRPr="00CA67C2" w:rsidDel="002F1EAF">
        <w:rPr>
          <w:rFonts w:ascii="Cambria" w:eastAsia="Times New Roman" w:hAnsi="Cambria" w:cs="Times New Roman"/>
          <w:bCs/>
          <w:sz w:val="24"/>
          <w:szCs w:val="24"/>
          <w:lang w:val="bg-BG" w:eastAsia="bg-BG" w:bidi="ar-SA"/>
        </w:rPr>
        <w:t xml:space="preserve"> </w:t>
      </w:r>
      <w:r w:rsidRPr="00CA67C2">
        <w:rPr>
          <w:rFonts w:ascii="Cambria" w:eastAsia="Times New Roman" w:hAnsi="Cambria" w:cs="Times New Roman"/>
          <w:bCs/>
          <w:sz w:val="24"/>
          <w:szCs w:val="24"/>
          <w:lang w:val="bg-BG" w:eastAsia="bg-BG" w:bidi="ar-SA"/>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5145BD3C"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5</w:t>
      </w:r>
      <w:r w:rsidRPr="00CA67C2">
        <w:rPr>
          <w:rFonts w:ascii="Cambria" w:eastAsia="Times New Roman" w:hAnsi="Cambria" w:cs="Times New Roman"/>
          <w:bCs/>
          <w:sz w:val="24"/>
          <w:szCs w:val="24"/>
          <w:lang w:val="bg-BG" w:eastAsia="bg-BG" w:bidi="ar-SA"/>
        </w:rPr>
        <w:t>. Представляваният от мен кандидат не е заявил за подкрепа:</w:t>
      </w:r>
    </w:p>
    <w:p w14:paraId="7B797684"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дейности и активи, свързани с изкопаеми горива, включително използване надолу по веригата; </w:t>
      </w:r>
    </w:p>
    <w:p w14:paraId="7DC4B058"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по схемата на за търговия с емисии на ЕС;</w:t>
      </w:r>
    </w:p>
    <w:p w14:paraId="7DAE0CB0"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свързани със сметища, инсталации за изгаряне на отпадъци  и заводи за механично-биологично третиране;</w:t>
      </w:r>
    </w:p>
    <w:p w14:paraId="1929AB5C"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при които дългосрочното обезвреждане на отпадъци може да причини вреда на околната среда.</w:t>
      </w:r>
    </w:p>
    <w:p w14:paraId="6E9F9FCB"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p>
    <w:p w14:paraId="7CC21180" w14:textId="77777777"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lastRenderedPageBreak/>
        <w:t>Част 3. Декларация за нередности</w:t>
      </w:r>
    </w:p>
    <w:p w14:paraId="3C2644ED"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232F0174"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1. Запознат/а съм с определението за </w:t>
      </w:r>
      <w:r w:rsidRPr="00CA67C2">
        <w:rPr>
          <w:rFonts w:ascii="Cambria" w:eastAsia="Times New Roman" w:hAnsi="Cambria" w:cs="Times New Roman"/>
          <w:bCs/>
          <w:sz w:val="24"/>
          <w:szCs w:val="24"/>
          <w:lang w:val="bg-BG" w:eastAsia="bg-BG" w:bidi="ar-SA"/>
        </w:rPr>
        <w:t xml:space="preserve">нередност </w:t>
      </w:r>
      <w:r w:rsidRPr="00CA67C2">
        <w:rPr>
          <w:rFonts w:ascii="Cambria" w:eastAsia="Times New Roman" w:hAnsi="Cambria" w:cs="Times New Roman"/>
          <w:sz w:val="24"/>
          <w:szCs w:val="24"/>
          <w:lang w:val="bg-BG" w:eastAsia="bg-BG" w:bidi="ar-SA"/>
        </w:rPr>
        <w:t xml:space="preserve">във връзка с защитата на финансовите интереси на Европейските общности, съгласно чл. 1, параграф 2 от </w:t>
      </w:r>
      <w:r w:rsidRPr="00CA67C2">
        <w:rPr>
          <w:rFonts w:ascii="Cambria" w:eastAsia="Times New Roman" w:hAnsi="Cambria" w:cs="Times New Roman"/>
          <w:i/>
          <w:iCs/>
          <w:sz w:val="24"/>
          <w:szCs w:val="24"/>
          <w:lang w:val="bg-BG" w:eastAsia="bg-BG" w:bidi="ar-SA"/>
        </w:rPr>
        <w:t>Регламент (ЕО, Евратом) № 2988/95 на Съвета от 18 декември 1995 година относно защитата на финансовите интереси на Европейските общности</w:t>
      </w:r>
      <w:r w:rsidRPr="00CA67C2">
        <w:rPr>
          <w:rFonts w:ascii="Cambria" w:eastAsia="Times New Roman" w:hAnsi="Cambria" w:cs="Times New Roman"/>
          <w:sz w:val="24"/>
          <w:szCs w:val="24"/>
          <w:lang w:val="bg-BG" w:eastAsia="bg-BG" w:bidi="ar-SA"/>
        </w:rPr>
        <w:t>, а именно:</w:t>
      </w:r>
    </w:p>
    <w:p w14:paraId="5D57924F" w14:textId="77777777" w:rsidR="003B6043" w:rsidRPr="00CA67C2" w:rsidRDefault="003B6043" w:rsidP="003B6043">
      <w:pPr>
        <w:numPr>
          <w:ilvl w:val="0"/>
          <w:numId w:val="10"/>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"Нередност"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0394D25F"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 Запознат/а  съм  с  разпоредбите на членове 2, 3 и 4 </w:t>
      </w:r>
      <w:r w:rsidRPr="00CA67C2">
        <w:rPr>
          <w:rFonts w:ascii="Cambria" w:eastAsia="Times New Roman" w:hAnsi="Cambria" w:cs="Times New Roman"/>
          <w:i/>
          <w:iCs/>
          <w:sz w:val="24"/>
          <w:szCs w:val="24"/>
          <w:lang w:val="bg-BG" w:eastAsia="bg-BG" w:bidi="ar-SA"/>
        </w:rPr>
        <w:t>Директива (ЕС) 2017/1371 на Европейския парламент и на Съвета относно борбата с измамите, засягащи финансовите интереси на Съюза, по наказателноправен ред</w:t>
      </w:r>
      <w:r w:rsidRPr="00CA67C2">
        <w:rPr>
          <w:rFonts w:ascii="Cambria" w:eastAsia="Times New Roman" w:hAnsi="Cambria" w:cs="Times New Roman"/>
          <w:sz w:val="24"/>
          <w:szCs w:val="24"/>
          <w:lang w:val="bg-BG" w:eastAsia="bg-BG" w:bidi="ar-SA"/>
        </w:rPr>
        <w:t>, съгласно която:</w:t>
      </w:r>
    </w:p>
    <w:p w14:paraId="7F5728AD"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2.1. измама, засягаща финансовите интереси на ЕС, съставлява: </w:t>
      </w:r>
    </w:p>
    <w:p w14:paraId="4DC06E75" w14:textId="77777777" w:rsidR="003B6043" w:rsidRPr="00CA67C2" w:rsidRDefault="003B6043" w:rsidP="003B6043">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2.1.1. по отношение на разходите – всяко умишлено действие или бездействие, което се отнася до:</w:t>
      </w:r>
    </w:p>
    <w:p w14:paraId="6A5A50D9"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25DC8693"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182384E7"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25AE610B" w14:textId="77777777" w:rsidR="003B6043" w:rsidRPr="00CA67C2" w:rsidRDefault="003B6043" w:rsidP="003B6043">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2.1.2. по отношение на приходите – всяко умишлено действие или бездействие, което се отнася до:</w:t>
      </w:r>
    </w:p>
    <w:p w14:paraId="2DCDB5A5"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47BE3BD4"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680A1964"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неправилното използване на законно предоставени ползи, което води до същия резултат;</w:t>
      </w:r>
    </w:p>
    <w:p w14:paraId="667D0850"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По смисъла на т. 2.1.1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65B4CFFC"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 Корупция, засягаща финансовите интереси на ЕС, е налице в случаите на:</w:t>
      </w:r>
    </w:p>
    <w:p w14:paraId="649BD81A"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49BE4A51"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2435DC58"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 За целите на горните дефиниции „публичен служител“ означава:</w:t>
      </w:r>
    </w:p>
    <w:p w14:paraId="4152EA6B"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24F7EB88"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 „служител на ЕС“ означава лице, което е:</w:t>
      </w:r>
    </w:p>
    <w:p w14:paraId="56138005" w14:textId="77777777" w:rsidR="003B6043" w:rsidRPr="00CA67C2" w:rsidRDefault="003B6043" w:rsidP="003B6043">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452321D3" w14:textId="77777777" w:rsidR="003B6043" w:rsidRPr="00CA67C2" w:rsidRDefault="003B6043" w:rsidP="003B6043">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6FD5659B"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68A7CFDC"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08DE2223"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4CD04BD1"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6DF9661E"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13CF7AE5"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3. Запознат/а съм, че: </w:t>
      </w:r>
    </w:p>
    <w:p w14:paraId="19AA6F8C"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3.1.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точка 2.1.2 от настоящата декларация.</w:t>
      </w:r>
    </w:p>
    <w:p w14:paraId="3A8604D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3.2.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точка 2.2. от настоящата декларация.</w:t>
      </w:r>
    </w:p>
    <w:p w14:paraId="42752BD6"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4. Запознат/а  съм  с  разпоредбите на член чл. 61 от Регламент (ЕС, Евратом) 2018/1046, съгласно който конфликт на интереси, засягащ финансовите интереси на ЕС, е налице, когато за безпристрастното и обективно изпълнение на функциите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w:t>
      </w:r>
    </w:p>
    <w:p w14:paraId="241F8843"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 Запознат/а  съм  с  разпоредбите на:</w:t>
      </w:r>
    </w:p>
    <w:p w14:paraId="68BB2BCF"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чл. 5, параграф 1 от Регламент (ЕС) 2021/241, съгласно който подкрепата от МВУ не замества, освен в надлежно обосновани случаи, периодични национални бюджетни разходи и спазва принципа на допълняемост на финансирането от ЕС, определен в чл. 9 от същия регламент;</w:t>
      </w:r>
    </w:p>
    <w:p w14:paraId="6F8C8A40"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9 от Регламент (ЕС) 2021/241, съгласно който подкрепата по МВУ е в допълнение към подкрепата, предоставяна по линия на други програми и инструменти на ЕС, като реформите и инвестиционните проекти могат да получат подкрепа от други програми и инструменти на ЕС, при условие че тази подкрепа не покрива същите разходи;</w:t>
      </w:r>
    </w:p>
    <w:p w14:paraId="7DA0A239"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чл. 191, параграф 3 от Регламент (ЕС, Евратом) № 2018/1046, че при никакви обстоятелства едни и същи разходи не могат да се финансират два пъти от бюджета на ЕС. </w:t>
      </w:r>
    </w:p>
    <w:p w14:paraId="167C50F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5.1. Запознат съм, че в съответствие с горните разпоредби двойно финансиране при изпълнението на инвестиции по МВУ, засягащо финансовите интереси на ЕС, е налице, когато дейности по инвестиции получават подкрепа едновременно от МВУ и от други програми и инструменти на ЕС, като тази подкрепа покрива същите разходи. </w:t>
      </w:r>
    </w:p>
    <w:p w14:paraId="3A3B72C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5.2. Във връзка с горното декларирам, че не съм получил/а и не съм подал/а заявление да получа безвъзмездно финансиране от други програми и инструменти на ЕС, което покрива същите разходи, заявени в подаденото от представлявания от мен кандидат  предложение за изпълнение на инвестиции по настоящата процедура за подбор.</w:t>
      </w:r>
    </w:p>
    <w:p w14:paraId="15AFA5C6"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6. Запознат/а съм, че мога да подам сигнал за нередност:</w:t>
      </w:r>
    </w:p>
    <w:p w14:paraId="0E77501C" w14:textId="77777777" w:rsidR="003B6043" w:rsidRPr="00CA67C2" w:rsidRDefault="003B6043" w:rsidP="003B6043">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служителя по нередности в СНД;</w:t>
      </w:r>
    </w:p>
    <w:p w14:paraId="1248F7F9" w14:textId="77777777" w:rsidR="003B6043" w:rsidRPr="00CA67C2" w:rsidRDefault="003B6043" w:rsidP="003B6043">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Ръководителя на СНД.</w:t>
      </w:r>
    </w:p>
    <w:p w14:paraId="145DCEF8"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7. Запознат/а съм, че при наличие или съмнение за конфликт на интереси по смисъла на чл. 61 от Регламент (ЕС, Евратом) № 2018/1046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мога да подам сигнал за нередност до едно или до няколко от следните лица:</w:t>
      </w:r>
    </w:p>
    <w:p w14:paraId="6DD9CCD1"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w:t>
      </w:r>
      <w:r>
        <w:rPr>
          <w:rFonts w:ascii="Cambria" w:eastAsia="Times New Roman" w:hAnsi="Cambria" w:cs="Times New Roman"/>
          <w:sz w:val="24"/>
          <w:szCs w:val="24"/>
          <w:lang w:val="bg-BG" w:eastAsia="bg-BG" w:bidi="ar-SA"/>
        </w:rPr>
        <w:t xml:space="preserve"> председателя на БАН</w:t>
      </w:r>
      <w:r w:rsidRPr="00CA67C2">
        <w:rPr>
          <w:rFonts w:ascii="Cambria" w:eastAsia="Times New Roman" w:hAnsi="Cambria" w:cs="Times New Roman"/>
          <w:sz w:val="24"/>
          <w:szCs w:val="24"/>
          <w:lang w:val="bg-BG" w:eastAsia="bg-BG" w:bidi="ar-SA"/>
        </w:rPr>
        <w:t>;</w:t>
      </w:r>
    </w:p>
    <w:p w14:paraId="57936E21"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директора на дирекция АФКОС в Министерството на вътрешните работи;</w:t>
      </w:r>
    </w:p>
    <w:p w14:paraId="4DF4B9BC"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Европейската служба за борба с измамите (ОЛАФ) към Европейската комисия.</w:t>
      </w:r>
    </w:p>
    <w:p w14:paraId="408641A8"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Известна ми е наказателната отговорност, която нося по чл. 313 от НК за деклариране на неверни данни.</w:t>
      </w:r>
    </w:p>
    <w:p w14:paraId="79919422" w14:textId="77777777" w:rsidR="003B6043"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Pr>
          <w:rFonts w:ascii="Cambria" w:eastAsia="Times New Roman" w:hAnsi="Cambria" w:cs="Times New Roman"/>
          <w:b/>
          <w:sz w:val="24"/>
          <w:szCs w:val="24"/>
          <w:lang w:val="bg-BG" w:eastAsia="bg-BG" w:bidi="ar-SA"/>
        </w:rPr>
        <w:lastRenderedPageBreak/>
        <w:t xml:space="preserve">Декларирам, че при промяна на някое от обстоятелствата по </w:t>
      </w:r>
      <w:r w:rsidRPr="002C0E9C">
        <w:rPr>
          <w:rFonts w:ascii="Cambria" w:eastAsia="Times New Roman" w:hAnsi="Cambria" w:cs="Times New Roman"/>
          <w:b/>
          <w:sz w:val="24"/>
          <w:szCs w:val="24"/>
          <w:lang w:val="bg-BG" w:eastAsia="bg-BG" w:bidi="ar-SA"/>
        </w:rPr>
        <w:t>Част 1</w:t>
      </w:r>
      <w:r>
        <w:rPr>
          <w:rFonts w:ascii="Cambria" w:eastAsia="Times New Roman" w:hAnsi="Cambria" w:cs="Times New Roman"/>
          <w:b/>
          <w:sz w:val="24"/>
          <w:szCs w:val="24"/>
          <w:lang w:val="bg-BG" w:eastAsia="bg-BG" w:bidi="ar-SA"/>
        </w:rPr>
        <w:t xml:space="preserve"> и т. 4 от Част 2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w:t>
      </w:r>
    </w:p>
    <w:p w14:paraId="60ECCED7"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p>
    <w:p w14:paraId="77C7FCEC"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Дата:</w:t>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t>Подпис:</w:t>
      </w:r>
    </w:p>
    <w:p w14:paraId="4E3EDC60"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p>
    <w:p w14:paraId="5C99256A"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p>
    <w:p w14:paraId="7A3D4BD7" w14:textId="77777777" w:rsidR="003B6043" w:rsidRPr="00CA67C2" w:rsidRDefault="003B6043" w:rsidP="003B6043">
      <w:pPr>
        <w:tabs>
          <w:tab w:val="left" w:pos="720"/>
        </w:tabs>
        <w:spacing w:after="0" w:line="240" w:lineRule="auto"/>
        <w:jc w:val="both"/>
        <w:rPr>
          <w:rFonts w:ascii="Cambria" w:eastAsia="Times New Roman" w:hAnsi="Cambria" w:cs="Times New Roman"/>
          <w:sz w:val="24"/>
          <w:szCs w:val="24"/>
          <w:lang w:val="bg-BG" w:eastAsia="bg-BG" w:bidi="ar-SA"/>
        </w:rPr>
      </w:pPr>
    </w:p>
    <w:p w14:paraId="1C936C5F" w14:textId="77777777" w:rsidR="003B6043" w:rsidRDefault="003B6043" w:rsidP="003B6043"/>
    <w:p w14:paraId="5EB13653" w14:textId="77777777" w:rsidR="003B6043" w:rsidRDefault="003B6043" w:rsidP="003B6043"/>
    <w:p w14:paraId="246F1D94" w14:textId="77777777" w:rsidR="0055528A" w:rsidRDefault="0055528A"/>
    <w:sectPr w:rsidR="0055528A" w:rsidSect="00A94D3E">
      <w:headerReference w:type="default" r:id="rId7"/>
      <w:footerReference w:type="default" r:id="rId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7535F" w14:textId="77777777" w:rsidR="008B21FF" w:rsidRDefault="008B21FF" w:rsidP="003B6043">
      <w:pPr>
        <w:spacing w:after="0" w:line="240" w:lineRule="auto"/>
      </w:pPr>
      <w:r>
        <w:separator/>
      </w:r>
    </w:p>
  </w:endnote>
  <w:endnote w:type="continuationSeparator" w:id="0">
    <w:p w14:paraId="722F638A" w14:textId="77777777" w:rsidR="008B21FF" w:rsidRDefault="008B21FF" w:rsidP="003B6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EB52" w14:textId="4632EF12" w:rsidR="00334D1C" w:rsidRPr="00F1193C" w:rsidRDefault="0013112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D659CA">
      <w:rPr>
        <w:noProof/>
        <w:sz w:val="20"/>
        <w:szCs w:val="20"/>
      </w:rPr>
      <w:t>8</w:t>
    </w:r>
    <w:r w:rsidRPr="00F1193C">
      <w:rPr>
        <w:noProof/>
        <w:sz w:val="20"/>
        <w:szCs w:val="20"/>
      </w:rPr>
      <w:fldChar w:fldCharType="end"/>
    </w:r>
  </w:p>
  <w:p w14:paraId="617083AD" w14:textId="77777777" w:rsidR="00334D1C" w:rsidRDefault="008B2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0BA63" w14:textId="77777777" w:rsidR="008B21FF" w:rsidRDefault="008B21FF" w:rsidP="003B6043">
      <w:pPr>
        <w:spacing w:after="0" w:line="240" w:lineRule="auto"/>
      </w:pPr>
      <w:r>
        <w:separator/>
      </w:r>
    </w:p>
  </w:footnote>
  <w:footnote w:type="continuationSeparator" w:id="0">
    <w:p w14:paraId="59AD1394" w14:textId="77777777" w:rsidR="008B21FF" w:rsidRDefault="008B21FF" w:rsidP="003B6043">
      <w:pPr>
        <w:spacing w:after="0" w:line="240" w:lineRule="auto"/>
      </w:pPr>
      <w:r>
        <w:continuationSeparator/>
      </w:r>
    </w:p>
  </w:footnote>
  <w:footnote w:id="1">
    <w:p w14:paraId="4F7E08BC" w14:textId="639A9FC9" w:rsidR="003B6043" w:rsidRPr="00844A41" w:rsidRDefault="003B6043" w:rsidP="003B6043">
      <w:pPr>
        <w:pStyle w:val="FootnoteText"/>
        <w:rPr>
          <w:lang w:val="bg-BG"/>
        </w:rPr>
      </w:pPr>
      <w:r>
        <w:rPr>
          <w:rStyle w:val="FootnoteReference"/>
        </w:rPr>
        <w:footnoteRef/>
      </w:r>
      <w:r>
        <w:t xml:space="preserve"> </w:t>
      </w:r>
      <w:r w:rsidRPr="00844A41">
        <w:rPr>
          <w:lang w:val="bg-BG"/>
        </w:rPr>
        <w:t>Декларацията се попълва и подписва от лице с право да представлява кандидата съгласно закона, съответно регистъра, в който е вписано юридическото лице.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4A0" w:firstRow="1" w:lastRow="0" w:firstColumn="1" w:lastColumn="0" w:noHBand="0" w:noVBand="1"/>
    </w:tblPr>
    <w:tblGrid>
      <w:gridCol w:w="2830"/>
      <w:gridCol w:w="3828"/>
      <w:gridCol w:w="2806"/>
    </w:tblGrid>
    <w:tr w:rsidR="002433D9" w:rsidRPr="00272461" w14:paraId="05CA88FE" w14:textId="77777777" w:rsidTr="006C3C00">
      <w:trPr>
        <w:trHeight w:val="1545"/>
      </w:trPr>
      <w:tc>
        <w:tcPr>
          <w:tcW w:w="2830" w:type="dxa"/>
          <w:shd w:val="clear" w:color="auto" w:fill="auto"/>
        </w:tcPr>
        <w:p w14:paraId="3121F46E" w14:textId="77777777" w:rsidR="002433D9" w:rsidRPr="00107C50" w:rsidRDefault="0013112C" w:rsidP="00107C50">
          <w:pPr>
            <w:jc w:val="center"/>
            <w:rPr>
              <w:sz w:val="28"/>
              <w:szCs w:val="28"/>
            </w:rPr>
          </w:pPr>
          <w:r>
            <w:rPr>
              <w:noProof/>
              <w:lang w:bidi="ar-SA"/>
            </w:rPr>
            <w:drawing>
              <wp:anchor distT="0" distB="0" distL="114300" distR="114300" simplePos="0" relativeHeight="251659264" behindDoc="0" locked="0" layoutInCell="1" allowOverlap="1" wp14:anchorId="0A94C4C2" wp14:editId="084CF396">
                <wp:simplePos x="0" y="0"/>
                <wp:positionH relativeFrom="column">
                  <wp:posOffset>252095</wp:posOffset>
                </wp:positionH>
                <wp:positionV relativeFrom="paragraph">
                  <wp:posOffset>82550</wp:posOffset>
                </wp:positionV>
                <wp:extent cx="1002665" cy="600075"/>
                <wp:effectExtent l="0" t="0" r="0" b="0"/>
                <wp:wrapNone/>
                <wp:docPr id="3"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AAFB85" w14:textId="77777777" w:rsidR="002433D9" w:rsidRPr="00107C50" w:rsidRDefault="008B21FF" w:rsidP="00107C50">
          <w:pPr>
            <w:jc w:val="center"/>
            <w:rPr>
              <w:b/>
              <w:sz w:val="14"/>
              <w:szCs w:val="14"/>
            </w:rPr>
          </w:pPr>
        </w:p>
        <w:p w14:paraId="00801C2D" w14:textId="77777777" w:rsidR="002433D9" w:rsidRPr="00107C50" w:rsidRDefault="008B21FF" w:rsidP="00107C50">
          <w:pPr>
            <w:jc w:val="center"/>
            <w:rPr>
              <w:b/>
              <w:sz w:val="14"/>
              <w:szCs w:val="14"/>
            </w:rPr>
          </w:pPr>
        </w:p>
        <w:p w14:paraId="4DC58B64" w14:textId="77777777" w:rsidR="002433D9" w:rsidRPr="00107C50" w:rsidRDefault="0013112C" w:rsidP="00107C50">
          <w:pPr>
            <w:tabs>
              <w:tab w:val="center" w:pos="4153"/>
              <w:tab w:val="right" w:pos="9356"/>
            </w:tabs>
            <w:jc w:val="center"/>
            <w:rPr>
              <w:rFonts w:ascii="Arial" w:hAnsi="Arial" w:cs="Arial"/>
              <w:b/>
              <w:sz w:val="20"/>
              <w:szCs w:val="20"/>
            </w:rPr>
          </w:pPr>
          <w:proofErr w:type="spellStart"/>
          <w:r w:rsidRPr="00107C50">
            <w:rPr>
              <w:rFonts w:ascii="Arial" w:hAnsi="Arial" w:cs="Arial"/>
              <w:b/>
              <w:color w:val="2E74B5"/>
              <w:szCs w:val="20"/>
            </w:rPr>
            <w:t>Финансирано</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от</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Европейския</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съюз</w:t>
          </w:r>
          <w:proofErr w:type="spellEnd"/>
        </w:p>
        <w:p w14:paraId="2E815924" w14:textId="77777777" w:rsidR="002433D9" w:rsidRPr="00107C50" w:rsidRDefault="0013112C" w:rsidP="00107C50">
          <w:pPr>
            <w:tabs>
              <w:tab w:val="center" w:pos="4153"/>
              <w:tab w:val="right" w:pos="9356"/>
            </w:tabs>
            <w:jc w:val="center"/>
            <w:rPr>
              <w:rFonts w:ascii="Candara" w:hAnsi="Candara" w:cs="Calibri"/>
              <w:b/>
              <w:bCs/>
              <w:snapToGrid w:val="0"/>
              <w:szCs w:val="20"/>
            </w:rPr>
          </w:pPr>
          <w:proofErr w:type="spellStart"/>
          <w:r w:rsidRPr="00107C50">
            <w:rPr>
              <w:rFonts w:ascii="Candara" w:hAnsi="Candara" w:cs="Calibri"/>
              <w:b/>
              <w:bCs/>
              <w:snapToGrid w:val="0"/>
              <w:color w:val="323E4F"/>
              <w:szCs w:val="20"/>
            </w:rPr>
            <w:t>СледващоПоколениеЕС</w:t>
          </w:r>
          <w:proofErr w:type="spellEnd"/>
        </w:p>
      </w:tc>
      <w:tc>
        <w:tcPr>
          <w:tcW w:w="3828" w:type="dxa"/>
          <w:shd w:val="clear" w:color="auto" w:fill="auto"/>
        </w:tcPr>
        <w:p w14:paraId="334588E7" w14:textId="77777777" w:rsidR="002433D9" w:rsidRPr="00107C50" w:rsidRDefault="0013112C" w:rsidP="00107C50">
          <w:pPr>
            <w:spacing w:before="120" w:after="120"/>
            <w:jc w:val="center"/>
            <w:rPr>
              <w:rFonts w:ascii="Arial" w:hAnsi="Arial" w:cs="Arial"/>
              <w:b/>
              <w:bCs/>
            </w:rPr>
          </w:pPr>
          <w:r w:rsidRPr="00107C50">
            <w:rPr>
              <w:noProof/>
              <w:sz w:val="20"/>
              <w:szCs w:val="20"/>
              <w:lang w:bidi="ar-SA"/>
            </w:rPr>
            <w:drawing>
              <wp:inline distT="0" distB="0" distL="0" distR="0" wp14:anchorId="0B29824F" wp14:editId="5278C8BF">
                <wp:extent cx="685800" cy="60960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0DA1E30F" w14:textId="77777777" w:rsidR="002433D9" w:rsidRPr="00107C50" w:rsidRDefault="0013112C" w:rsidP="00107C50">
          <w:pPr>
            <w:spacing w:before="120" w:after="120"/>
            <w:jc w:val="center"/>
            <w:rPr>
              <w:rFonts w:ascii="Arial" w:hAnsi="Arial" w:cs="Arial"/>
              <w:snapToGrid w:val="0"/>
              <w:szCs w:val="20"/>
            </w:rPr>
          </w:pPr>
          <w:proofErr w:type="spellStart"/>
          <w:r w:rsidRPr="00107C50">
            <w:rPr>
              <w:rFonts w:ascii="Arial" w:hAnsi="Arial" w:cs="Arial"/>
              <w:b/>
              <w:bCs/>
            </w:rPr>
            <w:t>План</w:t>
          </w:r>
          <w:proofErr w:type="spellEnd"/>
          <w:r w:rsidRPr="00107C50">
            <w:rPr>
              <w:rFonts w:ascii="Arial" w:hAnsi="Arial" w:cs="Arial"/>
              <w:b/>
              <w:bCs/>
            </w:rPr>
            <w:t xml:space="preserve"> </w:t>
          </w:r>
          <w:proofErr w:type="spellStart"/>
          <w:r w:rsidRPr="00107C50">
            <w:rPr>
              <w:rFonts w:ascii="Arial" w:hAnsi="Arial" w:cs="Arial"/>
              <w:b/>
              <w:bCs/>
            </w:rPr>
            <w:t>за</w:t>
          </w:r>
          <w:proofErr w:type="spellEnd"/>
          <w:r w:rsidRPr="00107C50">
            <w:rPr>
              <w:rFonts w:ascii="Arial" w:hAnsi="Arial" w:cs="Arial"/>
              <w:b/>
              <w:bCs/>
            </w:rPr>
            <w:t xml:space="preserve"> </w:t>
          </w:r>
          <w:proofErr w:type="spellStart"/>
          <w:r w:rsidRPr="00107C50">
            <w:rPr>
              <w:rFonts w:ascii="Arial" w:hAnsi="Arial" w:cs="Arial"/>
              <w:b/>
              <w:bCs/>
            </w:rPr>
            <w:t>възстановяване</w:t>
          </w:r>
          <w:proofErr w:type="spellEnd"/>
          <w:r w:rsidRPr="00107C50">
            <w:rPr>
              <w:rFonts w:ascii="Arial" w:hAnsi="Arial" w:cs="Arial"/>
              <w:b/>
              <w:bCs/>
            </w:rPr>
            <w:t xml:space="preserve"> и </w:t>
          </w:r>
          <w:proofErr w:type="spellStart"/>
          <w:r w:rsidRPr="00107C50">
            <w:rPr>
              <w:rFonts w:ascii="Arial" w:hAnsi="Arial" w:cs="Arial"/>
              <w:b/>
              <w:bCs/>
            </w:rPr>
            <w:t>устойчивост</w:t>
          </w:r>
          <w:proofErr w:type="spellEnd"/>
        </w:p>
      </w:tc>
      <w:tc>
        <w:tcPr>
          <w:tcW w:w="2806" w:type="dxa"/>
          <w:shd w:val="clear" w:color="auto" w:fill="auto"/>
        </w:tcPr>
        <w:p w14:paraId="16906176" w14:textId="77777777" w:rsidR="002433D9" w:rsidRPr="00107C50" w:rsidRDefault="0013112C" w:rsidP="00107C50">
          <w:pPr>
            <w:tabs>
              <w:tab w:val="center" w:pos="4153"/>
              <w:tab w:val="right" w:pos="9356"/>
            </w:tabs>
            <w:jc w:val="both"/>
            <w:rPr>
              <w:rFonts w:ascii="Arial" w:hAnsi="Arial" w:cs="Arial"/>
              <w:b/>
              <w:bCs/>
              <w:snapToGrid w:val="0"/>
              <w:szCs w:val="20"/>
            </w:rPr>
          </w:pPr>
          <w:r>
            <w:rPr>
              <w:noProof/>
              <w:lang w:bidi="ar-SA"/>
            </w:rPr>
            <w:drawing>
              <wp:anchor distT="0" distB="0" distL="114300" distR="114300" simplePos="0" relativeHeight="251660288" behindDoc="0" locked="0" layoutInCell="1" allowOverlap="1" wp14:anchorId="7EBA1C21" wp14:editId="44D60889">
                <wp:simplePos x="0" y="0"/>
                <wp:positionH relativeFrom="column">
                  <wp:posOffset>347980</wp:posOffset>
                </wp:positionH>
                <wp:positionV relativeFrom="paragraph">
                  <wp:posOffset>137795</wp:posOffset>
                </wp:positionV>
                <wp:extent cx="790575" cy="662305"/>
                <wp:effectExtent l="0" t="0" r="0" b="0"/>
                <wp:wrapSquare wrapText="bothSides"/>
                <wp:docPr id="2" name="Picture 9"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F7A962" w14:textId="77777777" w:rsidR="002433D9" w:rsidRPr="00107C50" w:rsidRDefault="008B21FF" w:rsidP="00107C50">
          <w:pPr>
            <w:tabs>
              <w:tab w:val="center" w:pos="4153"/>
              <w:tab w:val="right" w:pos="9356"/>
            </w:tabs>
            <w:jc w:val="both"/>
            <w:rPr>
              <w:rFonts w:ascii="Arial" w:hAnsi="Arial" w:cs="Arial"/>
              <w:b/>
              <w:bCs/>
              <w:snapToGrid w:val="0"/>
              <w:szCs w:val="20"/>
            </w:rPr>
          </w:pPr>
        </w:p>
        <w:p w14:paraId="2729F350" w14:textId="77777777" w:rsidR="002433D9" w:rsidRPr="00107C50" w:rsidRDefault="008B21FF" w:rsidP="00107C50">
          <w:pPr>
            <w:tabs>
              <w:tab w:val="center" w:pos="4153"/>
              <w:tab w:val="right" w:pos="9356"/>
            </w:tabs>
            <w:jc w:val="both"/>
            <w:rPr>
              <w:rFonts w:ascii="Arial" w:hAnsi="Arial" w:cs="Arial"/>
              <w:b/>
              <w:bCs/>
              <w:snapToGrid w:val="0"/>
              <w:szCs w:val="20"/>
            </w:rPr>
          </w:pPr>
        </w:p>
        <w:p w14:paraId="0F680E52" w14:textId="77777777" w:rsidR="002433D9" w:rsidRPr="00107C50" w:rsidRDefault="008B21FF" w:rsidP="00107C50">
          <w:pPr>
            <w:tabs>
              <w:tab w:val="center" w:pos="4153"/>
              <w:tab w:val="right" w:pos="9356"/>
            </w:tabs>
            <w:jc w:val="both"/>
            <w:rPr>
              <w:rFonts w:ascii="Arial" w:hAnsi="Arial" w:cs="Arial"/>
              <w:b/>
              <w:bCs/>
              <w:snapToGrid w:val="0"/>
              <w:szCs w:val="20"/>
            </w:rPr>
          </w:pPr>
        </w:p>
        <w:p w14:paraId="25FA137E" w14:textId="77777777" w:rsidR="002433D9" w:rsidRPr="00107C50" w:rsidRDefault="0013112C" w:rsidP="00107C50">
          <w:pPr>
            <w:tabs>
              <w:tab w:val="center" w:pos="4153"/>
              <w:tab w:val="right" w:pos="9356"/>
            </w:tabs>
            <w:jc w:val="both"/>
            <w:rPr>
              <w:rFonts w:ascii="Arial" w:hAnsi="Arial" w:cs="Arial"/>
              <w:b/>
              <w:bCs/>
              <w:snapToGrid w:val="0"/>
              <w:szCs w:val="20"/>
            </w:rPr>
          </w:pPr>
          <w:r w:rsidRPr="00107C50">
            <w:rPr>
              <w:rFonts w:ascii="Arial" w:hAnsi="Arial" w:cs="Arial"/>
              <w:b/>
              <w:bCs/>
              <w:snapToGrid w:val="0"/>
              <w:szCs w:val="20"/>
            </w:rPr>
            <w:t xml:space="preserve">  </w:t>
          </w:r>
          <w:proofErr w:type="spellStart"/>
          <w:r w:rsidRPr="00107C50">
            <w:rPr>
              <w:rFonts w:ascii="Arial" w:hAnsi="Arial" w:cs="Arial"/>
              <w:b/>
              <w:bCs/>
              <w:snapToGrid w:val="0"/>
              <w:szCs w:val="20"/>
            </w:rPr>
            <w:t>Република</w:t>
          </w:r>
          <w:proofErr w:type="spellEnd"/>
          <w:r w:rsidRPr="00107C50">
            <w:rPr>
              <w:rFonts w:ascii="Arial" w:hAnsi="Arial" w:cs="Arial"/>
              <w:b/>
              <w:bCs/>
              <w:snapToGrid w:val="0"/>
              <w:szCs w:val="20"/>
            </w:rPr>
            <w:t xml:space="preserve"> </w:t>
          </w:r>
          <w:proofErr w:type="spellStart"/>
          <w:r w:rsidRPr="00107C50">
            <w:rPr>
              <w:rFonts w:ascii="Arial" w:hAnsi="Arial" w:cs="Arial"/>
              <w:b/>
              <w:bCs/>
              <w:snapToGrid w:val="0"/>
              <w:szCs w:val="20"/>
            </w:rPr>
            <w:t>България</w:t>
          </w:r>
          <w:proofErr w:type="spellEnd"/>
        </w:p>
      </w:tc>
    </w:tr>
  </w:tbl>
  <w:p w14:paraId="45F61EF0" w14:textId="77777777" w:rsidR="002433D9" w:rsidRDefault="008B21FF" w:rsidP="002433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8"/>
  </w:num>
  <w:num w:numId="4">
    <w:abstractNumId w:val="0"/>
  </w:num>
  <w:num w:numId="5">
    <w:abstractNumId w:val="10"/>
  </w:num>
  <w:num w:numId="6">
    <w:abstractNumId w:val="4"/>
  </w:num>
  <w:num w:numId="7">
    <w:abstractNumId w:val="9"/>
  </w:num>
  <w:num w:numId="8">
    <w:abstractNumId w:val="6"/>
  </w:num>
  <w:num w:numId="9">
    <w:abstractNumId w:val="12"/>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043"/>
    <w:rsid w:val="0013112C"/>
    <w:rsid w:val="001E1F92"/>
    <w:rsid w:val="002A32B4"/>
    <w:rsid w:val="003847A5"/>
    <w:rsid w:val="003A2706"/>
    <w:rsid w:val="003B6043"/>
    <w:rsid w:val="0055528A"/>
    <w:rsid w:val="00571CD9"/>
    <w:rsid w:val="005C70EB"/>
    <w:rsid w:val="006143B4"/>
    <w:rsid w:val="008B21FF"/>
    <w:rsid w:val="008D1C51"/>
    <w:rsid w:val="008E1F5D"/>
    <w:rsid w:val="009F5853"/>
    <w:rsid w:val="00C931FF"/>
    <w:rsid w:val="00D659C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20E4"/>
  <w15:chartTrackingRefBased/>
  <w15:docId w15:val="{630D4FB1-434F-4792-8FF2-37175396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0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B60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043"/>
  </w:style>
  <w:style w:type="paragraph" w:styleId="FootnoteText">
    <w:name w:val="footnote text"/>
    <w:basedOn w:val="Normal"/>
    <w:link w:val="FootnoteTextChar"/>
    <w:uiPriority w:val="99"/>
    <w:semiHidden/>
    <w:unhideWhenUsed/>
    <w:rsid w:val="003B60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6043"/>
    <w:rPr>
      <w:sz w:val="20"/>
      <w:szCs w:val="20"/>
    </w:rPr>
  </w:style>
  <w:style w:type="character" w:styleId="FootnoteReference">
    <w:name w:val="footnote reference"/>
    <w:basedOn w:val="DefaultParagraphFont"/>
    <w:uiPriority w:val="99"/>
    <w:semiHidden/>
    <w:unhideWhenUsed/>
    <w:rsid w:val="003B60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2437</Words>
  <Characters>13896</Characters>
  <Application>Microsoft Office Word</Application>
  <DocSecurity>0</DocSecurity>
  <Lines>115</Lines>
  <Paragraphs>32</Paragraphs>
  <ScaleCrop>false</ScaleCrop>
  <Company/>
  <LinksUpToDate>false</LinksUpToDate>
  <CharactersWithSpaces>16301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Гергана Пашева</dc:creator>
  <cp:keywords/>
  <dc:description/>
  <cp:lastModifiedBy>Гергана Пашева</cp:lastModifiedBy>
  <cp:revision>2</cp:revision>
  <dcterms:created xsi:type="dcterms:W3CDTF">2024-10-30T13:21:00Z</dcterms:created>
  <dcterms:modified xsi:type="dcterms:W3CDTF">2024-10-30T13:21:00Z</dcterms:modified>
</cp:coreProperties>
</file>